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C8" w:rsidRDefault="004415C8" w:rsidP="004415C8">
      <w:pPr>
        <w:spacing w:after="0" w:line="900" w:lineRule="exact"/>
        <w:jc w:val="distribute"/>
        <w:rPr>
          <w:rFonts w:ascii="Times New Roman" w:eastAsia="方正小标宋简体" w:hAnsi="Times New Roman" w:cs="Times New Roman"/>
          <w:color w:val="FF0000"/>
          <w:spacing w:val="14"/>
          <w:sz w:val="80"/>
          <w:szCs w:val="80"/>
        </w:rPr>
      </w:pPr>
      <w:r>
        <w:rPr>
          <w:rFonts w:ascii="Times New Roman" w:eastAsia="方正小标宋简体" w:hAnsi="Times New Roman" w:cs="Times New Roman"/>
          <w:color w:val="FF0000"/>
          <w:spacing w:val="14"/>
          <w:sz w:val="80"/>
          <w:szCs w:val="80"/>
        </w:rPr>
        <w:t>南方能源监管局</w:t>
      </w:r>
    </w:p>
    <w:p w:rsidR="004415C8" w:rsidRDefault="004415C8" w:rsidP="004415C8">
      <w:pPr>
        <w:spacing w:after="0" w:line="500" w:lineRule="exact"/>
        <w:ind w:firstLineChars="293" w:firstLine="2461"/>
        <w:rPr>
          <w:rFonts w:ascii="Times New Roman" w:eastAsia="方正小标宋简体" w:hAnsi="Times New Roman" w:cs="Times New Roman"/>
          <w:color w:val="FF0000"/>
          <w:kern w:val="2"/>
          <w:sz w:val="84"/>
          <w:szCs w:val="84"/>
        </w:rPr>
      </w:pPr>
    </w:p>
    <w:p w:rsidR="004415C8" w:rsidRDefault="004415C8" w:rsidP="004415C8">
      <w:pPr>
        <w:spacing w:after="0" w:line="360" w:lineRule="auto"/>
        <w:jc w:val="center"/>
        <w:rPr>
          <w:rFonts w:ascii="Times New Roman" w:eastAsia="方正小标宋简体" w:hAnsi="Times New Roman" w:cs="Times New Roman"/>
          <w:color w:val="FF0000"/>
          <w:sz w:val="84"/>
          <w:szCs w:val="84"/>
        </w:rPr>
      </w:pPr>
      <w:r>
        <w:rPr>
          <w:rFonts w:ascii="Times New Roman" w:eastAsia="方正小标宋简体" w:hAnsi="Times New Roman" w:cs="Times New Roman"/>
          <w:color w:val="FF0000"/>
          <w:sz w:val="84"/>
          <w:szCs w:val="84"/>
        </w:rPr>
        <w:t>电力安全信息通报</w:t>
      </w:r>
    </w:p>
    <w:p w:rsidR="004415C8" w:rsidRDefault="004415C8" w:rsidP="004415C8">
      <w:pPr>
        <w:spacing w:after="0" w:line="56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年第</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sz w:val="32"/>
          <w:szCs w:val="32"/>
        </w:rPr>
        <w:t>期</w:t>
      </w:r>
      <w:r>
        <w:rPr>
          <w:rFonts w:ascii="Times New Roman" w:eastAsia="仿宋_GB2312" w:hAnsi="Times New Roman" w:cs="Times New Roman" w:hint="eastAsia"/>
          <w:color w:val="000000"/>
          <w:sz w:val="32"/>
          <w:szCs w:val="32"/>
        </w:rPr>
        <w:t>（总第</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hint="eastAsia"/>
          <w:color w:val="000000"/>
          <w:sz w:val="32"/>
          <w:szCs w:val="32"/>
        </w:rPr>
        <w:t>期）</w:t>
      </w:r>
    </w:p>
    <w:p w:rsidR="004415C8" w:rsidRDefault="004415C8" w:rsidP="004415C8">
      <w:pPr>
        <w:spacing w:after="0" w:line="560" w:lineRule="exact"/>
        <w:jc w:val="center"/>
        <w:rPr>
          <w:rFonts w:ascii="Times New Roman" w:eastAsia="仿宋_GB2312" w:hAnsi="Times New Roman" w:cs="Times New Roman"/>
          <w:color w:val="000000"/>
          <w:sz w:val="32"/>
          <w:szCs w:val="32"/>
        </w:rPr>
      </w:pPr>
    </w:p>
    <w:p w:rsidR="004415C8" w:rsidRDefault="004415C8" w:rsidP="004415C8">
      <w:pPr>
        <w:spacing w:after="0"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南方能源监管局电力安全监管处</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月</w:t>
      </w:r>
      <w:r>
        <w:rPr>
          <w:rFonts w:ascii="Times New Roman" w:eastAsia="仿宋_GB2312" w:hAnsi="Times New Roman" w:cs="Times New Roman" w:hint="eastAsia"/>
          <w:color w:val="000000"/>
          <w:sz w:val="32"/>
          <w:szCs w:val="32"/>
        </w:rPr>
        <w:t>16</w:t>
      </w:r>
      <w:r>
        <w:rPr>
          <w:rFonts w:ascii="Times New Roman" w:eastAsia="仿宋_GB2312" w:hAnsi="Times New Roman" w:cs="Times New Roman"/>
          <w:color w:val="000000"/>
          <w:sz w:val="32"/>
          <w:szCs w:val="32"/>
        </w:rPr>
        <w:t>日</w:t>
      </w:r>
    </w:p>
    <w:p w:rsidR="004415C8" w:rsidRDefault="004415C8" w:rsidP="004415C8">
      <w:pPr>
        <w:spacing w:after="0" w:line="400" w:lineRule="exact"/>
        <w:jc w:val="center"/>
        <w:rPr>
          <w:rFonts w:ascii="Times New Roman" w:eastAsia="黑体" w:hAnsi="Times New Roman" w:cs="Times New Roman"/>
          <w:sz w:val="44"/>
          <w:szCs w:val="44"/>
        </w:rPr>
      </w:pPr>
      <w:r>
        <w:rPr>
          <w:rFonts w:ascii="Times New Roman" w:hAnsi="Times New Roman" w:cs="Times New Roman"/>
          <w:noProof/>
        </w:rPr>
        <w:drawing>
          <wp:inline distT="0" distB="0" distL="0" distR="0">
            <wp:extent cx="5557520" cy="71120"/>
            <wp:effectExtent l="0" t="0" r="5080" b="5080"/>
            <wp:docPr id="1" name="图片 1" descr="C:\Users\ADMINI~1\AppData\Local\Temp\ksohtml\wpsF7E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F7EA.tmp.jpg"/>
                    <pic:cNvPicPr>
                      <a:picLocks noChangeAspect="1" noChangeArrowheads="1"/>
                    </pic:cNvPicPr>
                  </pic:nvPicPr>
                  <pic:blipFill>
                    <a:blip r:embed="rId5" cstate="print"/>
                    <a:srcRect/>
                    <a:stretch>
                      <a:fillRect/>
                    </a:stretch>
                  </pic:blipFill>
                  <pic:spPr>
                    <a:xfrm>
                      <a:off x="0" y="0"/>
                      <a:ext cx="5557520" cy="71120"/>
                    </a:xfrm>
                    <a:prstGeom prst="rect">
                      <a:avLst/>
                    </a:prstGeom>
                    <a:noFill/>
                    <a:ln w="9525">
                      <a:noFill/>
                      <a:miter lim="800000"/>
                      <a:headEnd/>
                      <a:tailEnd/>
                    </a:ln>
                  </pic:spPr>
                </pic:pic>
              </a:graphicData>
            </a:graphic>
          </wp:inline>
        </w:drawing>
      </w:r>
    </w:p>
    <w:p w:rsidR="004415C8" w:rsidRDefault="004415C8" w:rsidP="004415C8">
      <w:pPr>
        <w:spacing w:after="0" w:line="560" w:lineRule="exact"/>
        <w:rPr>
          <w:rFonts w:ascii="Times New Roman" w:eastAsia="黑体" w:hAnsi="Times New Roman" w:cs="Times New Roman"/>
          <w:color w:val="auto"/>
          <w:sz w:val="32"/>
          <w:szCs w:val="32"/>
        </w:rPr>
      </w:pPr>
    </w:p>
    <w:p w:rsidR="004415C8" w:rsidRDefault="004415C8" w:rsidP="004415C8">
      <w:pPr>
        <w:spacing w:after="0" w:line="7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内容概要</w:t>
      </w:r>
    </w:p>
    <w:p w:rsidR="004415C8" w:rsidRDefault="004415C8" w:rsidP="004415C8">
      <w:pPr>
        <w:spacing w:after="0" w:line="560" w:lineRule="exact"/>
        <w:rPr>
          <w:rFonts w:ascii="Times New Roman" w:eastAsia="宋体" w:hAnsi="Times New Roman" w:cs="Times New Roman"/>
          <w:szCs w:val="21"/>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r>
        <w:rPr>
          <w:rFonts w:ascii="宋体" w:eastAsia="宋体" w:hAnsi="宋体" w:cs="Times New Roman"/>
          <w:sz w:val="32"/>
          <w:szCs w:val="32"/>
        </w:rPr>
        <w:t>◆</w:t>
      </w:r>
      <w:r>
        <w:rPr>
          <w:rFonts w:ascii="Times New Roman" w:eastAsia="仿宋_GB2312" w:hAnsi="Times New Roman" w:cs="Times New Roman"/>
          <w:sz w:val="32"/>
          <w:szCs w:val="32"/>
        </w:rPr>
        <w:t>电力安全隐患排查治理情况</w:t>
      </w:r>
    </w:p>
    <w:p w:rsidR="004415C8" w:rsidRDefault="004415C8" w:rsidP="004415C8">
      <w:pPr>
        <w:spacing w:after="0" w:line="560" w:lineRule="exact"/>
        <w:ind w:firstLineChars="200" w:firstLine="640"/>
        <w:rPr>
          <w:rFonts w:ascii="Times New Roman" w:eastAsia="仿宋_GB2312" w:hAnsi="Times New Roman" w:cs="Times New Roman"/>
          <w:sz w:val="32"/>
          <w:szCs w:val="32"/>
        </w:rPr>
      </w:pPr>
      <w:r>
        <w:rPr>
          <w:rFonts w:ascii="宋体" w:eastAsia="宋体" w:hAnsi="宋体" w:cs="Times New Roman"/>
          <w:sz w:val="32"/>
          <w:szCs w:val="32"/>
        </w:rPr>
        <w:t>◆</w:t>
      </w:r>
      <w:r>
        <w:rPr>
          <w:rFonts w:ascii="Times New Roman" w:eastAsia="仿宋_GB2312" w:hAnsi="Times New Roman" w:cs="Times New Roman"/>
          <w:color w:val="auto"/>
          <w:sz w:val="32"/>
          <w:szCs w:val="32"/>
        </w:rPr>
        <w:t>电力建设工程质监工作情况</w:t>
      </w:r>
    </w:p>
    <w:p w:rsidR="004415C8" w:rsidRDefault="004415C8" w:rsidP="004415C8">
      <w:pPr>
        <w:spacing w:after="0" w:line="560" w:lineRule="exact"/>
        <w:ind w:firstLineChars="200" w:firstLine="640"/>
        <w:rPr>
          <w:rFonts w:ascii="Times New Roman" w:eastAsia="仿宋_GB2312" w:hAnsi="Times New Roman" w:cs="Times New Roman"/>
          <w:sz w:val="32"/>
          <w:szCs w:val="32"/>
        </w:rPr>
      </w:pPr>
      <w:r>
        <w:rPr>
          <w:rFonts w:ascii="宋体" w:eastAsia="宋体" w:hAnsi="宋体" w:cs="Times New Roman"/>
          <w:sz w:val="32"/>
          <w:szCs w:val="32"/>
        </w:rPr>
        <w:t>◆</w:t>
      </w:r>
      <w:r>
        <w:rPr>
          <w:rFonts w:ascii="Times New Roman" w:eastAsia="仿宋_GB2312" w:hAnsi="Times New Roman" w:cs="Times New Roman"/>
          <w:sz w:val="32"/>
          <w:szCs w:val="32"/>
        </w:rPr>
        <w:t>火力发电企业技术监督工作评价情况（</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月）</w:t>
      </w: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sectPr w:rsidR="004415C8">
          <w:footerReference w:type="even" r:id="rId6"/>
          <w:footerReference w:type="default" r:id="rId7"/>
          <w:pgSz w:w="11906" w:h="16838"/>
          <w:pgMar w:top="2098" w:right="1474" w:bottom="1985" w:left="1588" w:header="851" w:footer="992" w:gutter="0"/>
          <w:cols w:space="425"/>
          <w:titlePg/>
          <w:docGrid w:type="lines" w:linePitch="312"/>
        </w:sectPr>
      </w:pPr>
    </w:p>
    <w:p w:rsidR="004415C8" w:rsidRDefault="004415C8" w:rsidP="004415C8">
      <w:pPr>
        <w:spacing w:after="0" w:line="740" w:lineRule="exact"/>
        <w:jc w:val="center"/>
        <w:rPr>
          <w:rFonts w:ascii="Times New Roman" w:eastAsia="方正小标宋简体" w:hAnsi="Times New Roman" w:cs="Times New Roman"/>
          <w:color w:val="auto"/>
          <w:sz w:val="44"/>
          <w:szCs w:val="44"/>
        </w:rPr>
      </w:pPr>
      <w:r>
        <w:rPr>
          <w:rFonts w:ascii="Times New Roman" w:eastAsia="方正小标宋简体" w:hAnsi="Times New Roman" w:cs="Times New Roman"/>
          <w:color w:val="auto"/>
          <w:sz w:val="44"/>
          <w:szCs w:val="44"/>
        </w:rPr>
        <w:t>2021</w:t>
      </w:r>
      <w:r>
        <w:rPr>
          <w:rFonts w:ascii="Times New Roman" w:eastAsia="方正小标宋简体" w:hAnsi="Times New Roman" w:cs="Times New Roman"/>
          <w:color w:val="auto"/>
          <w:sz w:val="44"/>
          <w:szCs w:val="44"/>
        </w:rPr>
        <w:t>年</w:t>
      </w:r>
      <w:r>
        <w:rPr>
          <w:rFonts w:ascii="Times New Roman" w:eastAsia="方正小标宋简体" w:hAnsi="Times New Roman" w:cs="Times New Roman"/>
          <w:color w:val="auto"/>
          <w:sz w:val="44"/>
          <w:szCs w:val="44"/>
        </w:rPr>
        <w:t>1</w:t>
      </w:r>
      <w:r>
        <w:rPr>
          <w:rFonts w:ascii="Times New Roman" w:eastAsia="方正小标宋简体" w:hAnsi="Times New Roman" w:cs="Times New Roman" w:hint="eastAsia"/>
          <w:color w:val="auto"/>
          <w:sz w:val="44"/>
          <w:szCs w:val="44"/>
        </w:rPr>
        <w:t>2</w:t>
      </w:r>
      <w:r>
        <w:rPr>
          <w:rFonts w:ascii="Times New Roman" w:eastAsia="方正小标宋简体" w:hAnsi="Times New Roman" w:cs="Times New Roman"/>
          <w:color w:val="auto"/>
          <w:sz w:val="44"/>
          <w:szCs w:val="44"/>
        </w:rPr>
        <w:t>月广东、广西、海南三省（区）</w:t>
      </w:r>
    </w:p>
    <w:p w:rsidR="004415C8" w:rsidRDefault="004415C8" w:rsidP="004415C8">
      <w:pPr>
        <w:spacing w:after="0" w:line="740" w:lineRule="exact"/>
        <w:jc w:val="center"/>
        <w:rPr>
          <w:rFonts w:ascii="Times New Roman" w:eastAsia="方正小标宋简体" w:hAnsi="Times New Roman" w:cs="Times New Roman"/>
          <w:color w:val="auto"/>
          <w:sz w:val="44"/>
          <w:szCs w:val="44"/>
        </w:rPr>
      </w:pPr>
      <w:r>
        <w:rPr>
          <w:rFonts w:ascii="Times New Roman" w:eastAsia="方正小标宋简体" w:hAnsi="Times New Roman" w:cs="Times New Roman"/>
          <w:color w:val="auto"/>
          <w:sz w:val="44"/>
          <w:szCs w:val="44"/>
        </w:rPr>
        <w:t>电力安全隐患排查治理情况</w:t>
      </w:r>
    </w:p>
    <w:p w:rsidR="004415C8" w:rsidRDefault="004415C8" w:rsidP="004415C8">
      <w:pPr>
        <w:spacing w:after="0" w:line="740" w:lineRule="exact"/>
        <w:jc w:val="center"/>
        <w:rPr>
          <w:rFonts w:ascii="Times New Roman" w:eastAsia="黑体" w:hAnsi="Times New Roman" w:cs="Times New Roman"/>
          <w:color w:val="auto"/>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月，辖区内电力企业共排查一般隐患</w:t>
      </w:r>
      <w:r>
        <w:rPr>
          <w:rFonts w:ascii="Times New Roman" w:eastAsia="仿宋_GB2312" w:hAnsi="Times New Roman" w:cs="Times New Roman"/>
          <w:sz w:val="32"/>
          <w:szCs w:val="32"/>
        </w:rPr>
        <w:t>91612</w:t>
      </w:r>
      <w:r>
        <w:rPr>
          <w:rFonts w:ascii="Times New Roman" w:eastAsia="仿宋_GB2312" w:hAnsi="Times New Roman" w:cs="Times New Roman"/>
          <w:sz w:val="32"/>
          <w:szCs w:val="32"/>
        </w:rPr>
        <w:t>项（含</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年未整改完成项），整改率</w:t>
      </w:r>
      <w:r>
        <w:rPr>
          <w:rFonts w:ascii="Times New Roman" w:eastAsia="仿宋_GB2312" w:hAnsi="Times New Roman" w:cs="Times New Roman"/>
          <w:sz w:val="32"/>
          <w:szCs w:val="32"/>
        </w:rPr>
        <w:t>98.55%</w:t>
      </w:r>
      <w:r>
        <w:rPr>
          <w:rFonts w:ascii="Times New Roman" w:eastAsia="仿宋_GB2312" w:hAnsi="Times New Roman" w:cs="Times New Roman"/>
          <w:sz w:val="32"/>
          <w:szCs w:val="32"/>
        </w:rPr>
        <w:t>，主要为设备设施事故隐患，</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落实隐患治理资金共</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亿元。</w:t>
      </w:r>
    </w:p>
    <w:p w:rsidR="004415C8" w:rsidRDefault="004415C8" w:rsidP="004415C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电网企业共排查一般隐患</w:t>
      </w:r>
      <w:r>
        <w:rPr>
          <w:rFonts w:ascii="Times New Roman" w:eastAsia="仿宋_GB2312" w:hAnsi="Times New Roman" w:cs="Times New Roman"/>
          <w:sz w:val="32"/>
          <w:szCs w:val="32"/>
        </w:rPr>
        <w:t>5117</w:t>
      </w:r>
      <w:r>
        <w:rPr>
          <w:rFonts w:ascii="Times New Roman" w:eastAsia="仿宋_GB2312" w:hAnsi="Times New Roman" w:cs="Times New Roman" w:hint="eastAsia"/>
          <w:sz w:val="32"/>
          <w:szCs w:val="32"/>
        </w:rPr>
        <w:t>项，整改率</w:t>
      </w:r>
      <w:r>
        <w:rPr>
          <w:rFonts w:ascii="Times New Roman" w:eastAsia="仿宋_GB2312" w:hAnsi="Times New Roman" w:cs="Times New Roman"/>
          <w:sz w:val="32"/>
          <w:szCs w:val="32"/>
        </w:rPr>
        <w:t>97.30%</w:t>
      </w:r>
      <w:r>
        <w:rPr>
          <w:rFonts w:ascii="Times New Roman" w:eastAsia="仿宋_GB2312" w:hAnsi="Times New Roman" w:cs="Times New Roman" w:hint="eastAsia"/>
          <w:sz w:val="32"/>
          <w:szCs w:val="32"/>
        </w:rPr>
        <w:t>。一般隐患整改率较高的是深圳供电局（</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）和超高压输电公司（</w:t>
      </w:r>
      <w:r>
        <w:rPr>
          <w:rFonts w:ascii="Times New Roman" w:eastAsia="仿宋_GB2312" w:hAnsi="Times New Roman" w:cs="Times New Roman"/>
          <w:sz w:val="32"/>
          <w:szCs w:val="32"/>
        </w:rPr>
        <w:t>99.50%</w:t>
      </w:r>
      <w:r>
        <w:rPr>
          <w:rFonts w:ascii="Times New Roman" w:eastAsia="仿宋_GB2312" w:hAnsi="Times New Roman" w:cs="Times New Roman" w:hint="eastAsia"/>
          <w:sz w:val="32"/>
          <w:szCs w:val="32"/>
        </w:rPr>
        <w:t>），其他电网公司整改率均在</w:t>
      </w:r>
      <w:r>
        <w:rPr>
          <w:rFonts w:ascii="Times New Roman" w:eastAsia="仿宋_GB2312" w:hAnsi="Times New Roman" w:cs="Times New Roman"/>
          <w:sz w:val="32"/>
          <w:szCs w:val="32"/>
        </w:rPr>
        <w:t>90%</w:t>
      </w:r>
      <w:r>
        <w:rPr>
          <w:rFonts w:ascii="Times New Roman" w:eastAsia="仿宋_GB2312" w:hAnsi="Times New Roman" w:cs="Times New Roman" w:hint="eastAsia"/>
          <w:sz w:val="32"/>
          <w:szCs w:val="32"/>
        </w:rPr>
        <w:t>以上。</w:t>
      </w:r>
    </w:p>
    <w:p w:rsidR="004415C8" w:rsidRDefault="004415C8" w:rsidP="004415C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发电企业共排查一般隐患</w:t>
      </w:r>
      <w:r>
        <w:rPr>
          <w:rFonts w:ascii="Times New Roman" w:eastAsia="仿宋_GB2312" w:hAnsi="Times New Roman" w:cs="Times New Roman"/>
          <w:sz w:val="32"/>
          <w:szCs w:val="32"/>
        </w:rPr>
        <w:t>86495</w:t>
      </w:r>
      <w:r>
        <w:rPr>
          <w:rFonts w:ascii="Times New Roman" w:eastAsia="仿宋_GB2312" w:hAnsi="Times New Roman" w:cs="Times New Roman" w:hint="eastAsia"/>
          <w:sz w:val="32"/>
          <w:szCs w:val="32"/>
        </w:rPr>
        <w:t>项，整改率</w:t>
      </w:r>
      <w:r>
        <w:rPr>
          <w:rFonts w:ascii="Times New Roman" w:eastAsia="仿宋_GB2312" w:hAnsi="Times New Roman" w:cs="Times New Roman"/>
          <w:sz w:val="32"/>
          <w:szCs w:val="32"/>
        </w:rPr>
        <w:t>98.63%</w:t>
      </w:r>
      <w:r>
        <w:rPr>
          <w:rFonts w:ascii="Times New Roman" w:eastAsia="仿宋_GB2312" w:hAnsi="Times New Roman" w:cs="Times New Roman" w:hint="eastAsia"/>
          <w:sz w:val="32"/>
          <w:szCs w:val="32"/>
        </w:rPr>
        <w:t>。发电集团中，一般隐患整改率较高的是华能新能源广东分公司、广西水利电力建设集团有限公司、大唐海南能源开发有限公司等</w:t>
      </w: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家单位（</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），其他整改率均在</w:t>
      </w:r>
      <w:r>
        <w:rPr>
          <w:rFonts w:ascii="Times New Roman" w:eastAsia="仿宋_GB2312" w:hAnsi="Times New Roman" w:cs="Times New Roman"/>
          <w:sz w:val="32"/>
          <w:szCs w:val="32"/>
        </w:rPr>
        <w:t>80%</w:t>
      </w:r>
      <w:r>
        <w:rPr>
          <w:rFonts w:ascii="Times New Roman" w:eastAsia="仿宋_GB2312" w:hAnsi="Times New Roman" w:cs="Times New Roman" w:hint="eastAsia"/>
          <w:sz w:val="32"/>
          <w:szCs w:val="32"/>
        </w:rPr>
        <w:t>以上。</w:t>
      </w:r>
    </w:p>
    <w:p w:rsidR="004415C8" w:rsidRDefault="004415C8" w:rsidP="004415C8">
      <w:pPr>
        <w:spacing w:after="0"/>
        <w:jc w:val="center"/>
        <w:rPr>
          <w:rFonts w:ascii="Times New Roman" w:eastAsia="仿宋_GB2312" w:hAnsi="Times New Roman" w:cs="Times New Roman"/>
          <w:sz w:val="32"/>
          <w:szCs w:val="32"/>
        </w:rPr>
      </w:pPr>
      <w:r>
        <w:rPr>
          <w:rFonts w:ascii="Times New Roman" w:eastAsia="仿宋_GB2312" w:hAnsi="Times New Roman" w:cs="Times New Roman"/>
          <w:b/>
          <w:bCs/>
          <w:noProof/>
          <w:color w:val="auto"/>
          <w:sz w:val="32"/>
          <w:szCs w:val="32"/>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184150</wp:posOffset>
            </wp:positionV>
            <wp:extent cx="4705350" cy="3286125"/>
            <wp:effectExtent l="19050" t="0" r="0" b="0"/>
            <wp:wrapNone/>
            <wp:docPr id="5" name="图片 2" descr="1643083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43083207(1)"/>
                    <pic:cNvPicPr>
                      <a:picLocks noChangeAspect="1"/>
                    </pic:cNvPicPr>
                  </pic:nvPicPr>
                  <pic:blipFill>
                    <a:blip r:embed="rId8"/>
                    <a:stretch>
                      <a:fillRect/>
                    </a:stretch>
                  </pic:blipFill>
                  <pic:spPr>
                    <a:xfrm>
                      <a:off x="0" y="0"/>
                      <a:ext cx="4705350" cy="3286125"/>
                    </a:xfrm>
                    <a:prstGeom prst="rect">
                      <a:avLst/>
                    </a:prstGeom>
                  </pic:spPr>
                </pic:pic>
              </a:graphicData>
            </a:graphic>
          </wp:anchor>
        </w:drawing>
      </w: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hint="eastAsia"/>
          <w:sz w:val="32"/>
          <w:szCs w:val="32"/>
        </w:rPr>
      </w:pPr>
    </w:p>
    <w:p w:rsidR="007561ED" w:rsidRDefault="007561ED"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60288" behindDoc="1" locked="0" layoutInCell="1" allowOverlap="1">
            <wp:simplePos x="0" y="0"/>
            <wp:positionH relativeFrom="column">
              <wp:posOffset>79375</wp:posOffset>
            </wp:positionH>
            <wp:positionV relativeFrom="paragraph">
              <wp:posOffset>152400</wp:posOffset>
            </wp:positionV>
            <wp:extent cx="5057775" cy="3638550"/>
            <wp:effectExtent l="19050" t="0" r="9525" b="0"/>
            <wp:wrapNone/>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p>
    <w:p w:rsidR="004415C8" w:rsidRDefault="004415C8" w:rsidP="004415C8">
      <w:pPr>
        <w:rPr>
          <w:rFonts w:ascii="Times New Roman" w:eastAsia="仿宋" w:hAnsi="Times New Roman" w:cs="Times New Roman"/>
        </w:rPr>
      </w:pPr>
    </w:p>
    <w:p w:rsidR="004415C8" w:rsidRDefault="004415C8" w:rsidP="004415C8">
      <w:pPr>
        <w:rPr>
          <w:rFonts w:ascii="Times New Roman" w:hAnsi="Times New Roman" w:cs="Times New Roman"/>
        </w:rPr>
      </w:pPr>
    </w:p>
    <w:p w:rsidR="004415C8" w:rsidRDefault="004415C8" w:rsidP="004415C8">
      <w:pPr>
        <w:rPr>
          <w:rFonts w:ascii="Times New Roman" w:hAnsi="Times New Roman" w:cs="Times New Roman"/>
        </w:rPr>
      </w:pPr>
    </w:p>
    <w:p w:rsidR="004415C8" w:rsidRDefault="004415C8" w:rsidP="004415C8">
      <w:pPr>
        <w:spacing w:after="0" w:line="740" w:lineRule="exact"/>
        <w:rPr>
          <w:rFonts w:ascii="Times New Roman" w:eastAsia="黑体" w:hAnsi="Times New Roman" w:cs="Times New Roman"/>
          <w:sz w:val="32"/>
          <w:szCs w:val="32"/>
        </w:rPr>
      </w:pPr>
      <w:r>
        <w:rPr>
          <w:rFonts w:ascii="Times New Roman" w:eastAsia="黑体" w:hAnsi="Times New Roman" w:cs="Times New Roman"/>
          <w:noProof/>
          <w:sz w:val="32"/>
          <w:szCs w:val="32"/>
        </w:rPr>
        <w:drawing>
          <wp:anchor distT="0" distB="0" distL="114300" distR="114300" simplePos="0" relativeHeight="251661312" behindDoc="0" locked="0" layoutInCell="1" allowOverlap="1">
            <wp:simplePos x="0" y="0"/>
            <wp:positionH relativeFrom="column">
              <wp:posOffset>136525</wp:posOffset>
            </wp:positionH>
            <wp:positionV relativeFrom="paragraph">
              <wp:posOffset>88265</wp:posOffset>
            </wp:positionV>
            <wp:extent cx="5000625" cy="3638550"/>
            <wp:effectExtent l="19050" t="0" r="9525" b="0"/>
            <wp:wrapNone/>
            <wp:docPr id="13" name="图片 5" descr="1643083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1643083248(1)"/>
                    <pic:cNvPicPr>
                      <a:picLocks noChangeAspect="1"/>
                    </pic:cNvPicPr>
                  </pic:nvPicPr>
                  <pic:blipFill>
                    <a:blip r:embed="rId10"/>
                    <a:stretch>
                      <a:fillRect/>
                    </a:stretch>
                  </pic:blipFill>
                  <pic:spPr>
                    <a:xfrm>
                      <a:off x="0" y="0"/>
                      <a:ext cx="5000625" cy="3638550"/>
                    </a:xfrm>
                    <a:prstGeom prst="rect">
                      <a:avLst/>
                    </a:prstGeom>
                  </pic:spPr>
                </pic:pic>
              </a:graphicData>
            </a:graphic>
          </wp:anchor>
        </w:drawing>
      </w:r>
    </w:p>
    <w:p w:rsidR="004415C8" w:rsidRDefault="004415C8" w:rsidP="004415C8">
      <w:pPr>
        <w:spacing w:after="0" w:line="740" w:lineRule="exact"/>
        <w:rPr>
          <w:rFonts w:ascii="Times New Roman" w:eastAsia="黑体" w:hAnsi="Times New Roman" w:cs="Times New Roman"/>
          <w:sz w:val="32"/>
          <w:szCs w:val="32"/>
        </w:rPr>
      </w:pPr>
    </w:p>
    <w:p w:rsidR="004415C8" w:rsidRDefault="004415C8" w:rsidP="004415C8">
      <w:pPr>
        <w:spacing w:after="0" w:line="740" w:lineRule="exact"/>
        <w:rPr>
          <w:rFonts w:ascii="Times New Roman" w:eastAsia="黑体" w:hAnsi="Times New Roman" w:cs="Times New Roman"/>
          <w:sz w:val="32"/>
          <w:szCs w:val="32"/>
        </w:rPr>
      </w:pPr>
    </w:p>
    <w:p w:rsidR="004415C8" w:rsidRDefault="004415C8" w:rsidP="004415C8">
      <w:pPr>
        <w:spacing w:after="0" w:line="740" w:lineRule="exact"/>
        <w:rPr>
          <w:rFonts w:ascii="Times New Roman" w:eastAsia="黑体" w:hAnsi="Times New Roman" w:cs="Times New Roman"/>
          <w:sz w:val="32"/>
          <w:szCs w:val="32"/>
        </w:rPr>
      </w:pPr>
    </w:p>
    <w:p w:rsidR="004415C8" w:rsidRDefault="004415C8" w:rsidP="004415C8">
      <w:pPr>
        <w:spacing w:after="0" w:line="740" w:lineRule="exact"/>
        <w:rPr>
          <w:rFonts w:ascii="Times New Roman" w:eastAsia="黑体" w:hAnsi="Times New Roman" w:cs="Times New Roman"/>
          <w:sz w:val="32"/>
          <w:szCs w:val="32"/>
        </w:rPr>
      </w:pPr>
    </w:p>
    <w:p w:rsidR="004415C8" w:rsidRDefault="004415C8" w:rsidP="004415C8">
      <w:pPr>
        <w:spacing w:after="0" w:line="740" w:lineRule="exact"/>
        <w:rPr>
          <w:rFonts w:ascii="Times New Roman" w:eastAsia="黑体" w:hAnsi="Times New Roman" w:cs="Times New Roman"/>
          <w:sz w:val="32"/>
          <w:szCs w:val="32"/>
        </w:rPr>
      </w:pPr>
    </w:p>
    <w:p w:rsidR="004415C8" w:rsidRDefault="004415C8" w:rsidP="004415C8">
      <w:pPr>
        <w:spacing w:after="0" w:line="740" w:lineRule="exact"/>
        <w:rPr>
          <w:rFonts w:ascii="Times New Roman" w:eastAsia="黑体" w:hAnsi="Times New Roman" w:cs="Times New Roman"/>
          <w:sz w:val="32"/>
          <w:szCs w:val="32"/>
        </w:rPr>
      </w:pPr>
    </w:p>
    <w:p w:rsidR="004415C8" w:rsidRDefault="004415C8" w:rsidP="004415C8">
      <w:pPr>
        <w:spacing w:after="0" w:line="740" w:lineRule="exact"/>
        <w:rPr>
          <w:rFonts w:ascii="Times New Roman" w:eastAsia="黑体" w:hAnsi="Times New Roman" w:cs="Times New Roman"/>
          <w:sz w:val="32"/>
          <w:szCs w:val="32"/>
        </w:rPr>
      </w:pPr>
    </w:p>
    <w:p w:rsidR="004415C8" w:rsidRDefault="004415C8" w:rsidP="004415C8">
      <w:pPr>
        <w:spacing w:after="0" w:line="740" w:lineRule="exact"/>
        <w:rPr>
          <w:rFonts w:ascii="Times New Roman" w:eastAsia="黑体" w:hAnsi="Times New Roman" w:cs="Times New Roman"/>
          <w:sz w:val="32"/>
          <w:szCs w:val="32"/>
        </w:rPr>
      </w:pPr>
    </w:p>
    <w:p w:rsidR="004415C8" w:rsidRDefault="004415C8" w:rsidP="004415C8">
      <w:pPr>
        <w:spacing w:after="0" w:line="740" w:lineRule="exact"/>
        <w:rPr>
          <w:rFonts w:ascii="Times New Roman" w:eastAsia="方正小标宋简体" w:hAnsi="Times New Roman" w:cs="Times New Roman"/>
          <w:color w:val="auto"/>
          <w:sz w:val="44"/>
          <w:szCs w:val="44"/>
        </w:rPr>
      </w:pPr>
      <w:r>
        <w:rPr>
          <w:rFonts w:ascii="Times New Roman" w:eastAsia="方正小标宋简体" w:hAnsi="Times New Roman" w:cs="Times New Roman"/>
          <w:color w:val="auto"/>
          <w:sz w:val="44"/>
          <w:szCs w:val="44"/>
        </w:rPr>
        <w:t>2021</w:t>
      </w:r>
      <w:r>
        <w:rPr>
          <w:rFonts w:ascii="Times New Roman" w:eastAsia="方正小标宋简体" w:hAnsi="Times New Roman" w:cs="Times New Roman"/>
          <w:color w:val="auto"/>
          <w:sz w:val="44"/>
          <w:szCs w:val="44"/>
        </w:rPr>
        <w:t>年</w:t>
      </w:r>
      <w:r>
        <w:rPr>
          <w:rFonts w:ascii="Times New Roman" w:eastAsia="方正小标宋简体" w:hAnsi="Times New Roman" w:cs="Times New Roman"/>
          <w:color w:val="auto"/>
          <w:sz w:val="44"/>
          <w:szCs w:val="44"/>
        </w:rPr>
        <w:t>1</w:t>
      </w:r>
      <w:r>
        <w:rPr>
          <w:rFonts w:ascii="Times New Roman" w:eastAsia="方正小标宋简体" w:hAnsi="Times New Roman" w:cs="Times New Roman" w:hint="eastAsia"/>
          <w:color w:val="auto"/>
          <w:sz w:val="44"/>
          <w:szCs w:val="44"/>
        </w:rPr>
        <w:t>2</w:t>
      </w:r>
      <w:r>
        <w:rPr>
          <w:rFonts w:ascii="Times New Roman" w:eastAsia="方正小标宋简体" w:hAnsi="Times New Roman" w:cs="Times New Roman"/>
          <w:color w:val="auto"/>
          <w:sz w:val="44"/>
          <w:szCs w:val="44"/>
        </w:rPr>
        <w:t>月广东、广西、海南三省（区）</w:t>
      </w:r>
    </w:p>
    <w:p w:rsidR="004415C8" w:rsidRDefault="004415C8" w:rsidP="004415C8">
      <w:pPr>
        <w:spacing w:after="0" w:line="740" w:lineRule="exact"/>
        <w:jc w:val="center"/>
        <w:rPr>
          <w:rFonts w:ascii="Times New Roman" w:eastAsia="方正小标宋简体" w:hAnsi="Times New Roman" w:cs="Times New Roman"/>
          <w:color w:val="auto"/>
          <w:sz w:val="44"/>
          <w:szCs w:val="44"/>
        </w:rPr>
      </w:pPr>
      <w:r>
        <w:rPr>
          <w:rFonts w:ascii="Times New Roman" w:eastAsia="方正小标宋简体" w:hAnsi="Times New Roman" w:cs="Times New Roman"/>
          <w:color w:val="auto"/>
          <w:sz w:val="44"/>
          <w:szCs w:val="44"/>
        </w:rPr>
        <w:t>电力建设工程质监工作情况</w:t>
      </w:r>
    </w:p>
    <w:p w:rsidR="004415C8" w:rsidRDefault="004415C8" w:rsidP="004415C8">
      <w:pPr>
        <w:spacing w:after="0" w:line="560" w:lineRule="exact"/>
        <w:ind w:firstLineChars="200" w:firstLine="640"/>
        <w:rPr>
          <w:rFonts w:ascii="Times New Roman" w:eastAsia="黑体" w:hAnsi="Times New Roman" w:cs="Times New Roman"/>
          <w:color w:val="auto"/>
          <w:sz w:val="32"/>
          <w:szCs w:val="32"/>
        </w:rPr>
      </w:pPr>
    </w:p>
    <w:p w:rsidR="004415C8" w:rsidRDefault="004415C8" w:rsidP="004415C8">
      <w:pPr>
        <w:spacing w:after="0" w:line="560" w:lineRule="exact"/>
        <w:ind w:firstLineChars="200" w:firstLine="640"/>
        <w:rPr>
          <w:rFonts w:ascii="Times New Roman" w:eastAsia="黑体" w:hAnsi="Times New Roman" w:cs="Times New Roman"/>
          <w:color w:val="auto"/>
          <w:sz w:val="32"/>
          <w:szCs w:val="32"/>
        </w:rPr>
      </w:pPr>
      <w:r>
        <w:rPr>
          <w:rFonts w:ascii="Times New Roman" w:eastAsia="黑体" w:hAnsi="Times New Roman" w:cs="Times New Roman" w:hint="eastAsia"/>
          <w:color w:val="auto"/>
          <w:sz w:val="32"/>
          <w:szCs w:val="32"/>
        </w:rPr>
        <w:t>一、电力建设工程质量监督检查工作开展情况</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2021</w:t>
      </w:r>
      <w:r>
        <w:rPr>
          <w:rFonts w:ascii="Times New Roman" w:eastAsia="仿宋_GB2312" w:hAnsi="Times New Roman" w:cs="Times New Roman" w:hint="eastAsia"/>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月，广东、广西、海南各电力质监机构开展质量监督检查的电力建设工程项目</w:t>
      </w:r>
      <w:r>
        <w:rPr>
          <w:rFonts w:ascii="Times New Roman" w:eastAsia="仿宋_GB2312" w:hAnsi="Times New Roman" w:cs="Times New Roman"/>
          <w:color w:val="auto"/>
          <w:sz w:val="32"/>
          <w:szCs w:val="32"/>
        </w:rPr>
        <w:t>161</w:t>
      </w:r>
      <w:r>
        <w:rPr>
          <w:rFonts w:ascii="Times New Roman" w:eastAsia="仿宋_GB2312" w:hAnsi="Times New Roman" w:cs="Times New Roman" w:hint="eastAsia"/>
          <w:color w:val="auto"/>
          <w:sz w:val="32"/>
          <w:szCs w:val="32"/>
        </w:rPr>
        <w:t>个，共发现各类问题</w:t>
      </w:r>
      <w:r>
        <w:rPr>
          <w:rFonts w:ascii="Times New Roman" w:eastAsia="仿宋_GB2312" w:hAnsi="Times New Roman" w:cs="Times New Roman"/>
          <w:color w:val="auto"/>
          <w:sz w:val="32"/>
          <w:szCs w:val="32"/>
        </w:rPr>
        <w:t>2924</w:t>
      </w:r>
      <w:r>
        <w:rPr>
          <w:rFonts w:ascii="Times New Roman" w:eastAsia="仿宋_GB2312" w:hAnsi="Times New Roman" w:cs="Times New Roman" w:hint="eastAsia"/>
          <w:color w:val="auto"/>
          <w:sz w:val="32"/>
          <w:szCs w:val="32"/>
        </w:rPr>
        <w:t>个，已完成整改闭环</w:t>
      </w:r>
      <w:r>
        <w:rPr>
          <w:rFonts w:ascii="Times New Roman" w:eastAsia="仿宋_GB2312" w:hAnsi="Times New Roman" w:cs="Times New Roman"/>
          <w:color w:val="auto"/>
          <w:sz w:val="32"/>
          <w:szCs w:val="32"/>
        </w:rPr>
        <w:t>2132</w:t>
      </w:r>
      <w:r>
        <w:rPr>
          <w:rFonts w:ascii="Times New Roman" w:eastAsia="仿宋_GB2312" w:hAnsi="Times New Roman" w:cs="Times New Roman" w:hint="eastAsia"/>
          <w:color w:val="auto"/>
          <w:sz w:val="32"/>
          <w:szCs w:val="32"/>
        </w:rPr>
        <w:t>个。具体情况如下：</w:t>
      </w:r>
    </w:p>
    <w:p w:rsidR="004415C8" w:rsidRDefault="004415C8" w:rsidP="004415C8">
      <w:pPr>
        <w:spacing w:after="0" w:line="560" w:lineRule="exact"/>
        <w:ind w:firstLineChars="200" w:firstLine="643"/>
        <w:rPr>
          <w:rFonts w:ascii="Times New Roman" w:eastAsia="楷体_GB2312" w:hAnsi="Times New Roman" w:cs="Times New Roman"/>
          <w:b/>
          <w:bCs/>
          <w:color w:val="auto"/>
          <w:sz w:val="32"/>
          <w:szCs w:val="32"/>
        </w:rPr>
      </w:pPr>
      <w:r>
        <w:rPr>
          <w:rFonts w:ascii="Times New Roman" w:eastAsia="楷体_GB2312" w:hAnsi="Times New Roman" w:cs="Times New Roman" w:hint="eastAsia"/>
          <w:b/>
          <w:bCs/>
          <w:color w:val="auto"/>
          <w:sz w:val="32"/>
          <w:szCs w:val="32"/>
        </w:rPr>
        <w:t>（</w:t>
      </w:r>
      <w:r>
        <w:rPr>
          <w:rFonts w:ascii="Times New Roman" w:eastAsia="楷体_GB2312" w:hAnsi="Times New Roman" w:cs="Times New Roman" w:hint="eastAsia"/>
          <w:color w:val="auto"/>
          <w:sz w:val="32"/>
          <w:szCs w:val="32"/>
        </w:rPr>
        <w:t>一）电网工程</w:t>
      </w:r>
    </w:p>
    <w:tbl>
      <w:tblPr>
        <w:tblStyle w:val="af1"/>
        <w:tblW w:w="8134" w:type="dxa"/>
        <w:jc w:val="center"/>
        <w:tblLayout w:type="fixed"/>
        <w:tblLook w:val="04A0"/>
      </w:tblPr>
      <w:tblGrid>
        <w:gridCol w:w="1615"/>
        <w:gridCol w:w="1418"/>
        <w:gridCol w:w="1134"/>
        <w:gridCol w:w="1732"/>
        <w:gridCol w:w="1178"/>
        <w:gridCol w:w="1057"/>
      </w:tblGrid>
      <w:tr w:rsidR="004415C8" w:rsidTr="000C667E">
        <w:trPr>
          <w:trHeight w:hRule="exact" w:val="689"/>
          <w:jc w:val="center"/>
        </w:trPr>
        <w:tc>
          <w:tcPr>
            <w:tcW w:w="1615" w:type="dxa"/>
            <w:vAlign w:val="center"/>
          </w:tcPr>
          <w:p w:rsidR="004415C8" w:rsidRDefault="004415C8" w:rsidP="000C667E">
            <w:pPr>
              <w:spacing w:after="0" w:line="300" w:lineRule="exact"/>
              <w:jc w:val="center"/>
              <w:rPr>
                <w:b/>
                <w:color w:val="auto"/>
                <w:sz w:val="22"/>
              </w:rPr>
            </w:pPr>
            <w:r>
              <w:rPr>
                <w:b/>
                <w:color w:val="auto"/>
                <w:sz w:val="22"/>
              </w:rPr>
              <w:t>电压等级</w:t>
            </w:r>
          </w:p>
        </w:tc>
        <w:tc>
          <w:tcPr>
            <w:tcW w:w="1418" w:type="dxa"/>
            <w:vAlign w:val="center"/>
          </w:tcPr>
          <w:p w:rsidR="004415C8" w:rsidRDefault="004415C8" w:rsidP="000C667E">
            <w:pPr>
              <w:spacing w:after="0" w:line="300" w:lineRule="exact"/>
              <w:jc w:val="center"/>
              <w:rPr>
                <w:b/>
                <w:color w:val="auto"/>
                <w:sz w:val="22"/>
              </w:rPr>
            </w:pPr>
            <w:r>
              <w:rPr>
                <w:b/>
                <w:color w:val="auto"/>
                <w:sz w:val="22"/>
              </w:rPr>
              <w:t>检查项目数</w:t>
            </w:r>
          </w:p>
        </w:tc>
        <w:tc>
          <w:tcPr>
            <w:tcW w:w="1134" w:type="dxa"/>
            <w:vAlign w:val="center"/>
          </w:tcPr>
          <w:p w:rsidR="004415C8" w:rsidRDefault="004415C8" w:rsidP="000C667E">
            <w:pPr>
              <w:spacing w:after="0" w:line="300" w:lineRule="exact"/>
              <w:jc w:val="center"/>
              <w:rPr>
                <w:b/>
                <w:color w:val="auto"/>
                <w:sz w:val="22"/>
              </w:rPr>
            </w:pPr>
            <w:r>
              <w:rPr>
                <w:b/>
                <w:color w:val="auto"/>
                <w:sz w:val="22"/>
              </w:rPr>
              <w:t>检查次数</w:t>
            </w:r>
          </w:p>
        </w:tc>
        <w:tc>
          <w:tcPr>
            <w:tcW w:w="1732" w:type="dxa"/>
            <w:vAlign w:val="center"/>
          </w:tcPr>
          <w:p w:rsidR="004415C8" w:rsidRDefault="004415C8" w:rsidP="000C667E">
            <w:pPr>
              <w:spacing w:after="0" w:line="300" w:lineRule="exact"/>
              <w:jc w:val="center"/>
              <w:rPr>
                <w:b/>
                <w:color w:val="auto"/>
                <w:sz w:val="22"/>
              </w:rPr>
            </w:pPr>
            <w:r>
              <w:rPr>
                <w:b/>
                <w:color w:val="auto"/>
                <w:sz w:val="22"/>
              </w:rPr>
              <w:t>专家人数（人</w:t>
            </w:r>
            <w:r>
              <w:rPr>
                <w:b/>
                <w:color w:val="auto"/>
                <w:sz w:val="22"/>
              </w:rPr>
              <w:t>·</w:t>
            </w:r>
            <w:r>
              <w:rPr>
                <w:b/>
                <w:color w:val="auto"/>
                <w:sz w:val="22"/>
              </w:rPr>
              <w:t>工作日）</w:t>
            </w:r>
          </w:p>
        </w:tc>
        <w:tc>
          <w:tcPr>
            <w:tcW w:w="1178" w:type="dxa"/>
            <w:vAlign w:val="center"/>
          </w:tcPr>
          <w:p w:rsidR="004415C8" w:rsidRDefault="004415C8" w:rsidP="000C667E">
            <w:pPr>
              <w:spacing w:after="0" w:line="300" w:lineRule="exact"/>
              <w:jc w:val="center"/>
              <w:rPr>
                <w:b/>
                <w:color w:val="auto"/>
                <w:sz w:val="22"/>
              </w:rPr>
            </w:pPr>
            <w:r>
              <w:rPr>
                <w:b/>
                <w:color w:val="auto"/>
                <w:sz w:val="22"/>
              </w:rPr>
              <w:t>问题数量</w:t>
            </w:r>
          </w:p>
        </w:tc>
        <w:tc>
          <w:tcPr>
            <w:tcW w:w="1057" w:type="dxa"/>
            <w:vAlign w:val="center"/>
          </w:tcPr>
          <w:p w:rsidR="004415C8" w:rsidRDefault="004415C8" w:rsidP="000C667E">
            <w:pPr>
              <w:spacing w:after="0" w:line="300" w:lineRule="exact"/>
              <w:jc w:val="center"/>
              <w:rPr>
                <w:b/>
                <w:color w:val="auto"/>
                <w:sz w:val="22"/>
              </w:rPr>
            </w:pPr>
            <w:r>
              <w:rPr>
                <w:b/>
                <w:color w:val="auto"/>
                <w:sz w:val="22"/>
              </w:rPr>
              <w:t>已整改数量</w:t>
            </w:r>
          </w:p>
        </w:tc>
      </w:tr>
      <w:tr w:rsidR="004415C8" w:rsidTr="000C667E">
        <w:trPr>
          <w:trHeight w:hRule="exact" w:val="443"/>
          <w:jc w:val="center"/>
        </w:trPr>
        <w:tc>
          <w:tcPr>
            <w:tcW w:w="1615" w:type="dxa"/>
            <w:vAlign w:val="center"/>
          </w:tcPr>
          <w:p w:rsidR="004415C8" w:rsidRDefault="004415C8" w:rsidP="000C667E">
            <w:pPr>
              <w:spacing w:after="0" w:line="300" w:lineRule="exact"/>
              <w:jc w:val="center"/>
              <w:rPr>
                <w:color w:val="auto"/>
                <w:sz w:val="22"/>
              </w:rPr>
            </w:pPr>
            <w:r>
              <w:rPr>
                <w:color w:val="auto"/>
                <w:sz w:val="22"/>
              </w:rPr>
              <w:t>±800</w:t>
            </w:r>
            <w:r>
              <w:rPr>
                <w:sz w:val="22"/>
              </w:rPr>
              <w:t>千伏</w:t>
            </w:r>
          </w:p>
        </w:tc>
        <w:tc>
          <w:tcPr>
            <w:tcW w:w="1418" w:type="dxa"/>
            <w:vAlign w:val="center"/>
          </w:tcPr>
          <w:p w:rsidR="004415C8" w:rsidRDefault="004415C8" w:rsidP="000C667E">
            <w:pPr>
              <w:spacing w:after="0" w:line="300" w:lineRule="exact"/>
              <w:jc w:val="center"/>
              <w:rPr>
                <w:color w:val="auto"/>
                <w:sz w:val="22"/>
              </w:rPr>
            </w:pPr>
            <w:r>
              <w:rPr>
                <w:color w:val="auto"/>
                <w:sz w:val="22"/>
              </w:rPr>
              <w:t>0</w:t>
            </w:r>
          </w:p>
        </w:tc>
        <w:tc>
          <w:tcPr>
            <w:tcW w:w="1134" w:type="dxa"/>
            <w:vAlign w:val="center"/>
          </w:tcPr>
          <w:p w:rsidR="004415C8" w:rsidRDefault="004415C8" w:rsidP="000C667E">
            <w:pPr>
              <w:spacing w:after="0" w:line="300" w:lineRule="exact"/>
              <w:jc w:val="center"/>
              <w:rPr>
                <w:color w:val="auto"/>
                <w:sz w:val="22"/>
              </w:rPr>
            </w:pPr>
            <w:r>
              <w:rPr>
                <w:color w:val="auto"/>
                <w:sz w:val="22"/>
              </w:rPr>
              <w:t>0</w:t>
            </w:r>
          </w:p>
        </w:tc>
        <w:tc>
          <w:tcPr>
            <w:tcW w:w="1732" w:type="dxa"/>
            <w:vAlign w:val="center"/>
          </w:tcPr>
          <w:p w:rsidR="004415C8" w:rsidRDefault="004415C8" w:rsidP="000C667E">
            <w:pPr>
              <w:spacing w:after="0" w:line="300" w:lineRule="exact"/>
              <w:jc w:val="center"/>
              <w:rPr>
                <w:color w:val="auto"/>
                <w:sz w:val="22"/>
              </w:rPr>
            </w:pPr>
            <w:r>
              <w:rPr>
                <w:color w:val="auto"/>
                <w:sz w:val="22"/>
              </w:rPr>
              <w:t>0</w:t>
            </w:r>
          </w:p>
        </w:tc>
        <w:tc>
          <w:tcPr>
            <w:tcW w:w="1178" w:type="dxa"/>
            <w:vAlign w:val="center"/>
          </w:tcPr>
          <w:p w:rsidR="004415C8" w:rsidRDefault="004415C8" w:rsidP="000C667E">
            <w:pPr>
              <w:spacing w:after="0" w:line="300" w:lineRule="exact"/>
              <w:jc w:val="center"/>
              <w:rPr>
                <w:color w:val="auto"/>
                <w:sz w:val="22"/>
              </w:rPr>
            </w:pPr>
            <w:r>
              <w:rPr>
                <w:color w:val="auto"/>
                <w:sz w:val="22"/>
              </w:rPr>
              <w:t>0</w:t>
            </w:r>
          </w:p>
        </w:tc>
        <w:tc>
          <w:tcPr>
            <w:tcW w:w="1057" w:type="dxa"/>
            <w:vAlign w:val="center"/>
          </w:tcPr>
          <w:p w:rsidR="004415C8" w:rsidRDefault="004415C8" w:rsidP="000C667E">
            <w:pPr>
              <w:spacing w:after="0" w:line="300" w:lineRule="exact"/>
              <w:jc w:val="center"/>
              <w:rPr>
                <w:color w:val="auto"/>
                <w:sz w:val="22"/>
              </w:rPr>
            </w:pPr>
            <w:r>
              <w:rPr>
                <w:color w:val="auto"/>
                <w:sz w:val="22"/>
              </w:rPr>
              <w:t>0</w:t>
            </w:r>
          </w:p>
        </w:tc>
      </w:tr>
      <w:tr w:rsidR="004415C8" w:rsidTr="000C667E">
        <w:trPr>
          <w:trHeight w:val="387"/>
          <w:jc w:val="center"/>
        </w:trPr>
        <w:tc>
          <w:tcPr>
            <w:tcW w:w="1615" w:type="dxa"/>
            <w:vAlign w:val="center"/>
          </w:tcPr>
          <w:p w:rsidR="004415C8" w:rsidRDefault="004415C8" w:rsidP="000C667E">
            <w:pPr>
              <w:spacing w:after="0" w:line="300" w:lineRule="exact"/>
              <w:jc w:val="center"/>
              <w:rPr>
                <w:color w:val="auto"/>
                <w:sz w:val="22"/>
              </w:rPr>
            </w:pPr>
            <w:r>
              <w:rPr>
                <w:color w:val="auto"/>
                <w:sz w:val="22"/>
              </w:rPr>
              <w:t>500</w:t>
            </w:r>
            <w:r>
              <w:rPr>
                <w:sz w:val="22"/>
              </w:rPr>
              <w:t>千伏</w:t>
            </w:r>
          </w:p>
        </w:tc>
        <w:tc>
          <w:tcPr>
            <w:tcW w:w="1418" w:type="dxa"/>
            <w:vAlign w:val="center"/>
          </w:tcPr>
          <w:p w:rsidR="004415C8" w:rsidRDefault="004415C8" w:rsidP="000C667E">
            <w:pPr>
              <w:spacing w:after="0" w:line="300" w:lineRule="exact"/>
              <w:jc w:val="center"/>
              <w:rPr>
                <w:color w:val="auto"/>
                <w:sz w:val="22"/>
              </w:rPr>
            </w:pPr>
            <w:r>
              <w:rPr>
                <w:color w:val="auto"/>
                <w:sz w:val="22"/>
              </w:rPr>
              <w:t>1</w:t>
            </w:r>
            <w:r>
              <w:rPr>
                <w:rFonts w:hint="eastAsia"/>
                <w:color w:val="auto"/>
                <w:sz w:val="22"/>
              </w:rPr>
              <w:t>2</w:t>
            </w:r>
          </w:p>
        </w:tc>
        <w:tc>
          <w:tcPr>
            <w:tcW w:w="1134" w:type="dxa"/>
            <w:vAlign w:val="center"/>
          </w:tcPr>
          <w:p w:rsidR="004415C8" w:rsidRDefault="004415C8" w:rsidP="000C667E">
            <w:pPr>
              <w:spacing w:after="0" w:line="300" w:lineRule="exact"/>
              <w:jc w:val="center"/>
              <w:rPr>
                <w:color w:val="auto"/>
                <w:sz w:val="22"/>
              </w:rPr>
            </w:pPr>
            <w:r>
              <w:rPr>
                <w:color w:val="auto"/>
                <w:sz w:val="22"/>
              </w:rPr>
              <w:t>1</w:t>
            </w:r>
            <w:r>
              <w:rPr>
                <w:rFonts w:hint="eastAsia"/>
                <w:color w:val="auto"/>
                <w:sz w:val="22"/>
              </w:rPr>
              <w:t>4</w:t>
            </w:r>
          </w:p>
        </w:tc>
        <w:tc>
          <w:tcPr>
            <w:tcW w:w="1732" w:type="dxa"/>
            <w:vAlign w:val="center"/>
          </w:tcPr>
          <w:p w:rsidR="004415C8" w:rsidRDefault="004415C8" w:rsidP="000C667E">
            <w:pPr>
              <w:spacing w:after="0" w:line="300" w:lineRule="exact"/>
              <w:jc w:val="center"/>
              <w:rPr>
                <w:color w:val="auto"/>
                <w:sz w:val="22"/>
              </w:rPr>
            </w:pPr>
            <w:r>
              <w:rPr>
                <w:rFonts w:hint="eastAsia"/>
                <w:color w:val="auto"/>
                <w:sz w:val="22"/>
              </w:rPr>
              <w:t>7</w:t>
            </w:r>
            <w:r>
              <w:rPr>
                <w:color w:val="auto"/>
                <w:sz w:val="22"/>
              </w:rPr>
              <w:t>6</w:t>
            </w:r>
          </w:p>
        </w:tc>
        <w:tc>
          <w:tcPr>
            <w:tcW w:w="1178" w:type="dxa"/>
            <w:vAlign w:val="center"/>
          </w:tcPr>
          <w:p w:rsidR="004415C8" w:rsidRDefault="004415C8" w:rsidP="000C667E">
            <w:pPr>
              <w:spacing w:after="0" w:line="300" w:lineRule="exact"/>
              <w:jc w:val="center"/>
              <w:rPr>
                <w:color w:val="auto"/>
                <w:sz w:val="22"/>
              </w:rPr>
            </w:pPr>
            <w:r>
              <w:rPr>
                <w:rFonts w:hint="eastAsia"/>
                <w:color w:val="auto"/>
                <w:sz w:val="22"/>
              </w:rPr>
              <w:t>251</w:t>
            </w:r>
          </w:p>
        </w:tc>
        <w:tc>
          <w:tcPr>
            <w:tcW w:w="1057" w:type="dxa"/>
            <w:vAlign w:val="center"/>
          </w:tcPr>
          <w:p w:rsidR="004415C8" w:rsidRDefault="004415C8" w:rsidP="000C667E">
            <w:pPr>
              <w:spacing w:after="0" w:line="300" w:lineRule="exact"/>
              <w:jc w:val="center"/>
              <w:rPr>
                <w:color w:val="auto"/>
                <w:sz w:val="22"/>
              </w:rPr>
            </w:pPr>
            <w:r>
              <w:rPr>
                <w:rFonts w:hint="eastAsia"/>
                <w:color w:val="auto"/>
                <w:sz w:val="22"/>
              </w:rPr>
              <w:t>157</w:t>
            </w:r>
          </w:p>
        </w:tc>
      </w:tr>
      <w:tr w:rsidR="004415C8" w:rsidTr="000C667E">
        <w:trPr>
          <w:trHeight w:hRule="exact" w:val="454"/>
          <w:jc w:val="center"/>
        </w:trPr>
        <w:tc>
          <w:tcPr>
            <w:tcW w:w="1615" w:type="dxa"/>
            <w:vAlign w:val="center"/>
          </w:tcPr>
          <w:p w:rsidR="004415C8" w:rsidRDefault="004415C8" w:rsidP="000C667E">
            <w:pPr>
              <w:spacing w:after="0" w:line="300" w:lineRule="exact"/>
              <w:jc w:val="center"/>
              <w:rPr>
                <w:color w:val="auto"/>
                <w:sz w:val="22"/>
              </w:rPr>
            </w:pPr>
            <w:r>
              <w:rPr>
                <w:color w:val="auto"/>
                <w:sz w:val="22"/>
              </w:rPr>
              <w:t>220</w:t>
            </w:r>
            <w:r>
              <w:rPr>
                <w:sz w:val="22"/>
              </w:rPr>
              <w:t>千伏</w:t>
            </w:r>
          </w:p>
        </w:tc>
        <w:tc>
          <w:tcPr>
            <w:tcW w:w="1418" w:type="dxa"/>
            <w:vAlign w:val="center"/>
          </w:tcPr>
          <w:p w:rsidR="004415C8" w:rsidRDefault="004415C8" w:rsidP="000C667E">
            <w:pPr>
              <w:spacing w:after="0" w:line="300" w:lineRule="exact"/>
              <w:jc w:val="center"/>
              <w:rPr>
                <w:color w:val="auto"/>
                <w:sz w:val="22"/>
              </w:rPr>
            </w:pPr>
            <w:r>
              <w:rPr>
                <w:color w:val="auto"/>
                <w:sz w:val="22"/>
              </w:rPr>
              <w:t>4</w:t>
            </w:r>
            <w:r>
              <w:rPr>
                <w:rFonts w:hint="eastAsia"/>
                <w:color w:val="auto"/>
                <w:sz w:val="22"/>
              </w:rPr>
              <w:t>5</w:t>
            </w:r>
          </w:p>
        </w:tc>
        <w:tc>
          <w:tcPr>
            <w:tcW w:w="1134" w:type="dxa"/>
            <w:vAlign w:val="center"/>
          </w:tcPr>
          <w:p w:rsidR="004415C8" w:rsidRDefault="004415C8" w:rsidP="000C667E">
            <w:pPr>
              <w:spacing w:after="0" w:line="300" w:lineRule="exact"/>
              <w:jc w:val="center"/>
              <w:rPr>
                <w:color w:val="auto"/>
                <w:sz w:val="22"/>
              </w:rPr>
            </w:pPr>
            <w:r>
              <w:rPr>
                <w:rFonts w:hint="eastAsia"/>
                <w:color w:val="auto"/>
                <w:sz w:val="22"/>
              </w:rPr>
              <w:t>58</w:t>
            </w:r>
          </w:p>
        </w:tc>
        <w:tc>
          <w:tcPr>
            <w:tcW w:w="1732" w:type="dxa"/>
            <w:vAlign w:val="center"/>
          </w:tcPr>
          <w:p w:rsidR="004415C8" w:rsidRDefault="004415C8" w:rsidP="000C667E">
            <w:pPr>
              <w:spacing w:after="0" w:line="300" w:lineRule="exact"/>
              <w:jc w:val="center"/>
              <w:rPr>
                <w:color w:val="auto"/>
                <w:sz w:val="22"/>
              </w:rPr>
            </w:pPr>
            <w:r>
              <w:rPr>
                <w:rFonts w:hint="eastAsia"/>
                <w:color w:val="auto"/>
                <w:sz w:val="22"/>
              </w:rPr>
              <w:t>275</w:t>
            </w:r>
          </w:p>
        </w:tc>
        <w:tc>
          <w:tcPr>
            <w:tcW w:w="1178" w:type="dxa"/>
            <w:vAlign w:val="center"/>
          </w:tcPr>
          <w:p w:rsidR="004415C8" w:rsidRDefault="004415C8" w:rsidP="000C667E">
            <w:pPr>
              <w:spacing w:after="0" w:line="300" w:lineRule="exact"/>
              <w:jc w:val="center"/>
              <w:rPr>
                <w:color w:val="auto"/>
                <w:sz w:val="22"/>
              </w:rPr>
            </w:pPr>
            <w:r>
              <w:rPr>
                <w:rFonts w:hint="eastAsia"/>
                <w:color w:val="auto"/>
                <w:sz w:val="22"/>
              </w:rPr>
              <w:t>757</w:t>
            </w:r>
          </w:p>
        </w:tc>
        <w:tc>
          <w:tcPr>
            <w:tcW w:w="1057" w:type="dxa"/>
            <w:vAlign w:val="center"/>
          </w:tcPr>
          <w:p w:rsidR="004415C8" w:rsidRDefault="004415C8" w:rsidP="000C667E">
            <w:pPr>
              <w:spacing w:after="0" w:line="300" w:lineRule="exact"/>
              <w:jc w:val="center"/>
              <w:rPr>
                <w:color w:val="auto"/>
                <w:sz w:val="22"/>
              </w:rPr>
            </w:pPr>
            <w:r>
              <w:rPr>
                <w:rFonts w:hint="eastAsia"/>
                <w:color w:val="auto"/>
                <w:sz w:val="22"/>
              </w:rPr>
              <w:t>569</w:t>
            </w:r>
          </w:p>
        </w:tc>
      </w:tr>
      <w:tr w:rsidR="004415C8" w:rsidTr="000C667E">
        <w:trPr>
          <w:trHeight w:hRule="exact" w:val="419"/>
          <w:jc w:val="center"/>
        </w:trPr>
        <w:tc>
          <w:tcPr>
            <w:tcW w:w="1615" w:type="dxa"/>
            <w:vAlign w:val="center"/>
          </w:tcPr>
          <w:p w:rsidR="004415C8" w:rsidRDefault="004415C8" w:rsidP="000C667E">
            <w:pPr>
              <w:spacing w:after="0" w:line="300" w:lineRule="exact"/>
              <w:jc w:val="center"/>
              <w:rPr>
                <w:color w:val="auto"/>
                <w:sz w:val="22"/>
              </w:rPr>
            </w:pPr>
            <w:r>
              <w:rPr>
                <w:color w:val="auto"/>
                <w:sz w:val="22"/>
              </w:rPr>
              <w:t>110</w:t>
            </w:r>
            <w:r>
              <w:rPr>
                <w:sz w:val="22"/>
              </w:rPr>
              <w:t>千伏</w:t>
            </w:r>
          </w:p>
        </w:tc>
        <w:tc>
          <w:tcPr>
            <w:tcW w:w="1418" w:type="dxa"/>
            <w:vAlign w:val="center"/>
          </w:tcPr>
          <w:p w:rsidR="004415C8" w:rsidRDefault="004415C8" w:rsidP="000C667E">
            <w:pPr>
              <w:spacing w:after="0" w:line="300" w:lineRule="exact"/>
              <w:jc w:val="center"/>
              <w:rPr>
                <w:color w:val="auto"/>
                <w:sz w:val="22"/>
              </w:rPr>
            </w:pPr>
            <w:r>
              <w:rPr>
                <w:rFonts w:hint="eastAsia"/>
                <w:color w:val="auto"/>
                <w:sz w:val="22"/>
              </w:rPr>
              <w:t>92</w:t>
            </w:r>
          </w:p>
        </w:tc>
        <w:tc>
          <w:tcPr>
            <w:tcW w:w="1134" w:type="dxa"/>
            <w:vAlign w:val="center"/>
          </w:tcPr>
          <w:p w:rsidR="004415C8" w:rsidRDefault="004415C8" w:rsidP="000C667E">
            <w:pPr>
              <w:spacing w:after="0" w:line="300" w:lineRule="exact"/>
              <w:jc w:val="center"/>
              <w:rPr>
                <w:color w:val="auto"/>
                <w:sz w:val="22"/>
              </w:rPr>
            </w:pPr>
            <w:r>
              <w:rPr>
                <w:color w:val="auto"/>
                <w:sz w:val="22"/>
              </w:rPr>
              <w:t>1</w:t>
            </w:r>
            <w:r>
              <w:rPr>
                <w:rFonts w:hint="eastAsia"/>
                <w:color w:val="auto"/>
                <w:sz w:val="22"/>
              </w:rPr>
              <w:t>28</w:t>
            </w:r>
          </w:p>
        </w:tc>
        <w:tc>
          <w:tcPr>
            <w:tcW w:w="1732" w:type="dxa"/>
            <w:vAlign w:val="center"/>
          </w:tcPr>
          <w:p w:rsidR="004415C8" w:rsidRDefault="004415C8" w:rsidP="000C667E">
            <w:pPr>
              <w:spacing w:after="0" w:line="300" w:lineRule="exact"/>
              <w:jc w:val="center"/>
              <w:rPr>
                <w:color w:val="auto"/>
                <w:sz w:val="22"/>
              </w:rPr>
            </w:pPr>
            <w:r>
              <w:rPr>
                <w:rFonts w:hint="eastAsia"/>
                <w:color w:val="auto"/>
                <w:sz w:val="22"/>
              </w:rPr>
              <w:t>356</w:t>
            </w:r>
          </w:p>
        </w:tc>
        <w:tc>
          <w:tcPr>
            <w:tcW w:w="1178" w:type="dxa"/>
            <w:vAlign w:val="center"/>
          </w:tcPr>
          <w:p w:rsidR="004415C8" w:rsidRDefault="004415C8" w:rsidP="000C667E">
            <w:pPr>
              <w:spacing w:after="0" w:line="300" w:lineRule="exact"/>
              <w:jc w:val="center"/>
              <w:rPr>
                <w:color w:val="auto"/>
                <w:sz w:val="22"/>
              </w:rPr>
            </w:pPr>
            <w:r>
              <w:rPr>
                <w:rFonts w:hint="eastAsia"/>
                <w:color w:val="auto"/>
                <w:sz w:val="22"/>
              </w:rPr>
              <w:t>1168</w:t>
            </w:r>
          </w:p>
        </w:tc>
        <w:tc>
          <w:tcPr>
            <w:tcW w:w="1057" w:type="dxa"/>
            <w:vAlign w:val="center"/>
          </w:tcPr>
          <w:p w:rsidR="004415C8" w:rsidRDefault="004415C8" w:rsidP="000C667E">
            <w:pPr>
              <w:spacing w:after="0" w:line="300" w:lineRule="exact"/>
              <w:jc w:val="center"/>
              <w:rPr>
                <w:color w:val="auto"/>
                <w:sz w:val="22"/>
              </w:rPr>
            </w:pPr>
            <w:r>
              <w:rPr>
                <w:rFonts w:hint="eastAsia"/>
                <w:color w:val="auto"/>
                <w:sz w:val="22"/>
              </w:rPr>
              <w:t>1009</w:t>
            </w:r>
          </w:p>
        </w:tc>
      </w:tr>
      <w:tr w:rsidR="004415C8" w:rsidTr="000C667E">
        <w:trPr>
          <w:trHeight w:hRule="exact" w:val="411"/>
          <w:jc w:val="center"/>
        </w:trPr>
        <w:tc>
          <w:tcPr>
            <w:tcW w:w="1615" w:type="dxa"/>
            <w:vAlign w:val="center"/>
          </w:tcPr>
          <w:p w:rsidR="004415C8" w:rsidRDefault="004415C8" w:rsidP="000C667E">
            <w:pPr>
              <w:spacing w:after="0" w:line="300" w:lineRule="exact"/>
              <w:jc w:val="center"/>
              <w:rPr>
                <w:color w:val="auto"/>
                <w:sz w:val="22"/>
              </w:rPr>
            </w:pPr>
            <w:r>
              <w:rPr>
                <w:color w:val="auto"/>
                <w:sz w:val="22"/>
              </w:rPr>
              <w:t>35</w:t>
            </w:r>
            <w:r>
              <w:rPr>
                <w:sz w:val="22"/>
              </w:rPr>
              <w:t>千伏</w:t>
            </w:r>
          </w:p>
        </w:tc>
        <w:tc>
          <w:tcPr>
            <w:tcW w:w="1418" w:type="dxa"/>
            <w:vAlign w:val="center"/>
          </w:tcPr>
          <w:p w:rsidR="004415C8" w:rsidRDefault="004415C8" w:rsidP="000C667E">
            <w:pPr>
              <w:spacing w:after="0" w:line="300" w:lineRule="exact"/>
              <w:jc w:val="center"/>
              <w:rPr>
                <w:color w:val="auto"/>
                <w:sz w:val="22"/>
              </w:rPr>
            </w:pPr>
            <w:r>
              <w:rPr>
                <w:rFonts w:hint="eastAsia"/>
                <w:color w:val="auto"/>
                <w:sz w:val="22"/>
              </w:rPr>
              <w:t>5</w:t>
            </w:r>
          </w:p>
        </w:tc>
        <w:tc>
          <w:tcPr>
            <w:tcW w:w="1134" w:type="dxa"/>
            <w:vAlign w:val="center"/>
          </w:tcPr>
          <w:p w:rsidR="004415C8" w:rsidRDefault="004415C8" w:rsidP="000C667E">
            <w:pPr>
              <w:spacing w:after="0" w:line="300" w:lineRule="exact"/>
              <w:jc w:val="center"/>
              <w:rPr>
                <w:color w:val="auto"/>
                <w:sz w:val="22"/>
              </w:rPr>
            </w:pPr>
            <w:r>
              <w:rPr>
                <w:rFonts w:hint="eastAsia"/>
                <w:color w:val="auto"/>
                <w:sz w:val="22"/>
              </w:rPr>
              <w:t>6</w:t>
            </w:r>
          </w:p>
        </w:tc>
        <w:tc>
          <w:tcPr>
            <w:tcW w:w="1732" w:type="dxa"/>
            <w:vAlign w:val="center"/>
          </w:tcPr>
          <w:p w:rsidR="004415C8" w:rsidRDefault="004415C8" w:rsidP="000C667E">
            <w:pPr>
              <w:spacing w:after="0" w:line="300" w:lineRule="exact"/>
              <w:jc w:val="center"/>
              <w:rPr>
                <w:color w:val="auto"/>
                <w:sz w:val="22"/>
              </w:rPr>
            </w:pPr>
            <w:r>
              <w:rPr>
                <w:rFonts w:hint="eastAsia"/>
                <w:color w:val="auto"/>
                <w:sz w:val="22"/>
              </w:rPr>
              <w:t>21</w:t>
            </w:r>
          </w:p>
        </w:tc>
        <w:tc>
          <w:tcPr>
            <w:tcW w:w="1178" w:type="dxa"/>
            <w:vAlign w:val="center"/>
          </w:tcPr>
          <w:p w:rsidR="004415C8" w:rsidRDefault="004415C8" w:rsidP="000C667E">
            <w:pPr>
              <w:spacing w:after="0" w:line="300" w:lineRule="exact"/>
              <w:jc w:val="center"/>
              <w:rPr>
                <w:color w:val="auto"/>
                <w:sz w:val="22"/>
              </w:rPr>
            </w:pPr>
            <w:r>
              <w:rPr>
                <w:rFonts w:hint="eastAsia"/>
                <w:color w:val="auto"/>
                <w:sz w:val="22"/>
              </w:rPr>
              <w:t>71</w:t>
            </w:r>
          </w:p>
        </w:tc>
        <w:tc>
          <w:tcPr>
            <w:tcW w:w="1057" w:type="dxa"/>
            <w:vAlign w:val="center"/>
          </w:tcPr>
          <w:p w:rsidR="004415C8" w:rsidRDefault="004415C8" w:rsidP="000C667E">
            <w:pPr>
              <w:spacing w:after="0" w:line="300" w:lineRule="exact"/>
              <w:jc w:val="center"/>
              <w:rPr>
                <w:color w:val="auto"/>
                <w:sz w:val="22"/>
              </w:rPr>
            </w:pPr>
            <w:r>
              <w:rPr>
                <w:rFonts w:hint="eastAsia"/>
                <w:color w:val="auto"/>
                <w:sz w:val="22"/>
              </w:rPr>
              <w:t>132</w:t>
            </w:r>
          </w:p>
        </w:tc>
      </w:tr>
      <w:tr w:rsidR="004415C8" w:rsidTr="000C667E">
        <w:trPr>
          <w:trHeight w:val="505"/>
          <w:jc w:val="center"/>
        </w:trPr>
        <w:tc>
          <w:tcPr>
            <w:tcW w:w="1615" w:type="dxa"/>
            <w:vAlign w:val="center"/>
          </w:tcPr>
          <w:p w:rsidR="004415C8" w:rsidRDefault="004415C8" w:rsidP="000C667E">
            <w:pPr>
              <w:spacing w:after="0" w:line="300" w:lineRule="exact"/>
              <w:jc w:val="center"/>
              <w:rPr>
                <w:color w:val="auto"/>
                <w:sz w:val="22"/>
              </w:rPr>
            </w:pPr>
            <w:r>
              <w:rPr>
                <w:color w:val="auto"/>
                <w:sz w:val="22"/>
              </w:rPr>
              <w:t>合计</w:t>
            </w:r>
          </w:p>
        </w:tc>
        <w:tc>
          <w:tcPr>
            <w:tcW w:w="1418" w:type="dxa"/>
            <w:vAlign w:val="center"/>
          </w:tcPr>
          <w:p w:rsidR="004415C8" w:rsidRDefault="004415C8" w:rsidP="000C667E">
            <w:pPr>
              <w:spacing w:after="0" w:line="300" w:lineRule="exact"/>
              <w:jc w:val="center"/>
              <w:rPr>
                <w:color w:val="auto"/>
                <w:sz w:val="22"/>
              </w:rPr>
            </w:pPr>
            <w:r>
              <w:rPr>
                <w:color w:val="auto"/>
                <w:sz w:val="22"/>
              </w:rPr>
              <w:t>1</w:t>
            </w:r>
            <w:r>
              <w:rPr>
                <w:rFonts w:hint="eastAsia"/>
                <w:color w:val="auto"/>
                <w:sz w:val="22"/>
              </w:rPr>
              <w:t>54</w:t>
            </w:r>
          </w:p>
        </w:tc>
        <w:tc>
          <w:tcPr>
            <w:tcW w:w="1134" w:type="dxa"/>
            <w:vAlign w:val="center"/>
          </w:tcPr>
          <w:p w:rsidR="004415C8" w:rsidRDefault="004415C8" w:rsidP="000C667E">
            <w:pPr>
              <w:spacing w:after="0" w:line="300" w:lineRule="exact"/>
              <w:jc w:val="center"/>
              <w:rPr>
                <w:color w:val="auto"/>
                <w:sz w:val="22"/>
              </w:rPr>
            </w:pPr>
            <w:r>
              <w:rPr>
                <w:rFonts w:hint="eastAsia"/>
                <w:color w:val="auto"/>
                <w:sz w:val="22"/>
              </w:rPr>
              <w:t>206</w:t>
            </w:r>
          </w:p>
        </w:tc>
        <w:tc>
          <w:tcPr>
            <w:tcW w:w="1732" w:type="dxa"/>
            <w:vAlign w:val="center"/>
          </w:tcPr>
          <w:p w:rsidR="004415C8" w:rsidRDefault="004415C8" w:rsidP="000C667E">
            <w:pPr>
              <w:spacing w:after="0" w:line="300" w:lineRule="exact"/>
              <w:jc w:val="center"/>
              <w:rPr>
                <w:color w:val="auto"/>
                <w:sz w:val="22"/>
              </w:rPr>
            </w:pPr>
            <w:r>
              <w:rPr>
                <w:rFonts w:hint="eastAsia"/>
                <w:color w:val="auto"/>
                <w:sz w:val="22"/>
              </w:rPr>
              <w:t>728</w:t>
            </w:r>
          </w:p>
        </w:tc>
        <w:tc>
          <w:tcPr>
            <w:tcW w:w="1178" w:type="dxa"/>
            <w:vAlign w:val="center"/>
          </w:tcPr>
          <w:p w:rsidR="004415C8" w:rsidRDefault="004415C8" w:rsidP="000C667E">
            <w:pPr>
              <w:spacing w:after="0" w:line="300" w:lineRule="exact"/>
              <w:jc w:val="center"/>
              <w:rPr>
                <w:color w:val="auto"/>
                <w:sz w:val="22"/>
              </w:rPr>
            </w:pPr>
            <w:r>
              <w:rPr>
                <w:rFonts w:hint="eastAsia"/>
                <w:color w:val="auto"/>
                <w:sz w:val="22"/>
              </w:rPr>
              <w:t>2247</w:t>
            </w:r>
          </w:p>
        </w:tc>
        <w:tc>
          <w:tcPr>
            <w:tcW w:w="1057" w:type="dxa"/>
            <w:vAlign w:val="center"/>
          </w:tcPr>
          <w:p w:rsidR="004415C8" w:rsidRDefault="004415C8" w:rsidP="000C667E">
            <w:pPr>
              <w:spacing w:after="0" w:line="300" w:lineRule="exact"/>
              <w:jc w:val="center"/>
              <w:rPr>
                <w:color w:val="auto"/>
                <w:sz w:val="22"/>
              </w:rPr>
            </w:pPr>
            <w:r>
              <w:rPr>
                <w:rFonts w:hint="eastAsia"/>
                <w:color w:val="auto"/>
                <w:sz w:val="22"/>
              </w:rPr>
              <w:t>1867</w:t>
            </w:r>
          </w:p>
        </w:tc>
      </w:tr>
    </w:tbl>
    <w:p w:rsidR="004415C8" w:rsidRDefault="004415C8" w:rsidP="004415C8">
      <w:pPr>
        <w:ind w:firstLineChars="200" w:firstLine="420"/>
        <w:jc w:val="left"/>
        <w:rPr>
          <w:rFonts w:ascii="Times New Roman" w:hAnsi="Times New Roman" w:cs="Times New Roman"/>
          <w:color w:val="auto"/>
        </w:rPr>
      </w:pPr>
      <w:r>
        <w:rPr>
          <w:rFonts w:ascii="Times New Roman" w:hAnsi="Times New Roman" w:cs="Times New Roman" w:hint="eastAsia"/>
          <w:color w:val="auto"/>
        </w:rPr>
        <w:t>备注：</w:t>
      </w:r>
      <w:r w:rsidRPr="00D442E4">
        <w:rPr>
          <w:rFonts w:ascii="Times New Roman" w:hAnsi="Times New Roman" w:cs="Times New Roman" w:hint="eastAsia"/>
          <w:color w:val="auto"/>
        </w:rPr>
        <w:t xml:space="preserve"> 35</w:t>
      </w:r>
      <w:r w:rsidRPr="00D442E4">
        <w:rPr>
          <w:rFonts w:ascii="Times New Roman" w:hAnsi="Times New Roman" w:cs="Times New Roman" w:hint="eastAsia"/>
          <w:color w:val="auto"/>
        </w:rPr>
        <w:t>千伏</w:t>
      </w:r>
      <w:r>
        <w:rPr>
          <w:rFonts w:ascii="Times New Roman" w:hAnsi="Times New Roman" w:cs="Times New Roman" w:hint="eastAsia"/>
          <w:color w:val="auto"/>
        </w:rPr>
        <w:t>项目</w:t>
      </w:r>
      <w:r w:rsidRPr="00D442E4">
        <w:rPr>
          <w:rFonts w:ascii="Times New Roman" w:hAnsi="Times New Roman" w:cs="Times New Roman" w:hint="eastAsia"/>
          <w:color w:val="auto"/>
        </w:rPr>
        <w:t>已整改</w:t>
      </w:r>
      <w:r>
        <w:rPr>
          <w:rFonts w:ascii="Times New Roman" w:hAnsi="Times New Roman" w:cs="Times New Roman" w:hint="eastAsia"/>
          <w:color w:val="auto"/>
        </w:rPr>
        <w:t>问题</w:t>
      </w:r>
      <w:r w:rsidRPr="00D442E4">
        <w:rPr>
          <w:rFonts w:ascii="Times New Roman" w:hAnsi="Times New Roman" w:cs="Times New Roman" w:hint="eastAsia"/>
          <w:color w:val="auto"/>
        </w:rPr>
        <w:t>数量包含上一期问题整改</w:t>
      </w:r>
      <w:r>
        <w:rPr>
          <w:rFonts w:ascii="Times New Roman" w:hAnsi="Times New Roman" w:cs="Times New Roman" w:hint="eastAsia"/>
          <w:color w:val="auto"/>
        </w:rPr>
        <w:t>情况</w:t>
      </w:r>
      <w:r w:rsidRPr="00D442E4">
        <w:rPr>
          <w:rFonts w:ascii="Times New Roman" w:hAnsi="Times New Roman" w:cs="Times New Roman" w:hint="eastAsia"/>
          <w:color w:val="auto"/>
        </w:rPr>
        <w:t>。</w:t>
      </w:r>
    </w:p>
    <w:p w:rsidR="004415C8" w:rsidRDefault="004415C8" w:rsidP="004415C8">
      <w:pPr>
        <w:jc w:val="center"/>
        <w:rPr>
          <w:rFonts w:ascii="Times New Roman" w:eastAsia="楷体_GB2312" w:hAnsi="Times New Roman" w:cs="Times New Roman"/>
          <w:color w:val="auto"/>
          <w:sz w:val="32"/>
          <w:szCs w:val="32"/>
        </w:rPr>
      </w:pPr>
      <w:r>
        <w:rPr>
          <w:rFonts w:ascii="Times New Roman" w:eastAsia="楷体_GB2312" w:hAnsi="Times New Roman" w:cs="Times New Roman"/>
          <w:noProof/>
          <w:color w:val="auto"/>
          <w:sz w:val="32"/>
          <w:szCs w:val="32"/>
        </w:rPr>
        <w:drawing>
          <wp:inline distT="0" distB="0" distL="0" distR="0">
            <wp:extent cx="5149215" cy="3132455"/>
            <wp:effectExtent l="19050" t="0" r="13252"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15C8" w:rsidRDefault="004415C8" w:rsidP="004415C8">
      <w:pPr>
        <w:spacing w:after="0" w:line="560" w:lineRule="exact"/>
        <w:ind w:firstLineChars="200" w:firstLine="640"/>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（二）电源工程</w:t>
      </w:r>
    </w:p>
    <w:tbl>
      <w:tblPr>
        <w:tblStyle w:val="af1"/>
        <w:tblW w:w="8155" w:type="dxa"/>
        <w:jc w:val="center"/>
        <w:tblLayout w:type="fixed"/>
        <w:tblLook w:val="04A0"/>
      </w:tblPr>
      <w:tblGrid>
        <w:gridCol w:w="1626"/>
        <w:gridCol w:w="1418"/>
        <w:gridCol w:w="1134"/>
        <w:gridCol w:w="1776"/>
        <w:gridCol w:w="1218"/>
        <w:gridCol w:w="983"/>
      </w:tblGrid>
      <w:tr w:rsidR="004415C8" w:rsidTr="000C667E">
        <w:trPr>
          <w:trHeight w:hRule="exact" w:val="641"/>
          <w:jc w:val="center"/>
        </w:trPr>
        <w:tc>
          <w:tcPr>
            <w:tcW w:w="1626" w:type="dxa"/>
            <w:vAlign w:val="center"/>
          </w:tcPr>
          <w:p w:rsidR="004415C8" w:rsidRDefault="004415C8" w:rsidP="000C667E">
            <w:pPr>
              <w:spacing w:after="0" w:line="300" w:lineRule="exact"/>
              <w:jc w:val="center"/>
              <w:rPr>
                <w:b/>
                <w:color w:val="auto"/>
                <w:sz w:val="22"/>
              </w:rPr>
            </w:pPr>
            <w:r>
              <w:rPr>
                <w:b/>
                <w:color w:val="auto"/>
                <w:sz w:val="22"/>
              </w:rPr>
              <w:t>工程类别</w:t>
            </w:r>
          </w:p>
        </w:tc>
        <w:tc>
          <w:tcPr>
            <w:tcW w:w="1418" w:type="dxa"/>
            <w:vAlign w:val="center"/>
          </w:tcPr>
          <w:p w:rsidR="004415C8" w:rsidRDefault="004415C8" w:rsidP="000C667E">
            <w:pPr>
              <w:spacing w:after="0" w:line="300" w:lineRule="exact"/>
              <w:jc w:val="center"/>
              <w:rPr>
                <w:b/>
                <w:color w:val="auto"/>
                <w:sz w:val="22"/>
              </w:rPr>
            </w:pPr>
            <w:r>
              <w:rPr>
                <w:b/>
                <w:color w:val="auto"/>
                <w:sz w:val="22"/>
              </w:rPr>
              <w:t>检查项目数</w:t>
            </w:r>
          </w:p>
        </w:tc>
        <w:tc>
          <w:tcPr>
            <w:tcW w:w="1134" w:type="dxa"/>
            <w:vAlign w:val="center"/>
          </w:tcPr>
          <w:p w:rsidR="004415C8" w:rsidRDefault="004415C8" w:rsidP="000C667E">
            <w:pPr>
              <w:spacing w:after="0" w:line="300" w:lineRule="exact"/>
              <w:jc w:val="center"/>
              <w:rPr>
                <w:b/>
                <w:color w:val="auto"/>
                <w:sz w:val="22"/>
              </w:rPr>
            </w:pPr>
            <w:r>
              <w:rPr>
                <w:b/>
                <w:color w:val="auto"/>
                <w:sz w:val="22"/>
              </w:rPr>
              <w:t>检查次数</w:t>
            </w:r>
          </w:p>
        </w:tc>
        <w:tc>
          <w:tcPr>
            <w:tcW w:w="1776" w:type="dxa"/>
            <w:vAlign w:val="center"/>
          </w:tcPr>
          <w:p w:rsidR="004415C8" w:rsidRDefault="004415C8" w:rsidP="000C667E">
            <w:pPr>
              <w:spacing w:after="0" w:line="300" w:lineRule="exact"/>
              <w:jc w:val="center"/>
              <w:rPr>
                <w:b/>
                <w:color w:val="auto"/>
                <w:sz w:val="22"/>
              </w:rPr>
            </w:pPr>
            <w:r>
              <w:rPr>
                <w:b/>
                <w:color w:val="auto"/>
                <w:sz w:val="22"/>
              </w:rPr>
              <w:t>专家人数（人</w:t>
            </w:r>
            <w:r>
              <w:rPr>
                <w:b/>
                <w:color w:val="auto"/>
                <w:sz w:val="22"/>
              </w:rPr>
              <w:t>·</w:t>
            </w:r>
            <w:r>
              <w:rPr>
                <w:b/>
                <w:color w:val="auto"/>
                <w:sz w:val="22"/>
              </w:rPr>
              <w:t>工作日）</w:t>
            </w:r>
          </w:p>
        </w:tc>
        <w:tc>
          <w:tcPr>
            <w:tcW w:w="1218" w:type="dxa"/>
            <w:vAlign w:val="center"/>
          </w:tcPr>
          <w:p w:rsidR="004415C8" w:rsidRDefault="004415C8" w:rsidP="000C667E">
            <w:pPr>
              <w:spacing w:after="0" w:line="300" w:lineRule="exact"/>
              <w:jc w:val="center"/>
              <w:rPr>
                <w:b/>
                <w:color w:val="auto"/>
                <w:sz w:val="22"/>
              </w:rPr>
            </w:pPr>
            <w:r>
              <w:rPr>
                <w:b/>
                <w:color w:val="auto"/>
                <w:sz w:val="22"/>
              </w:rPr>
              <w:t>问题数量</w:t>
            </w:r>
          </w:p>
        </w:tc>
        <w:tc>
          <w:tcPr>
            <w:tcW w:w="983" w:type="dxa"/>
            <w:vAlign w:val="center"/>
          </w:tcPr>
          <w:p w:rsidR="004415C8" w:rsidRDefault="004415C8" w:rsidP="000C667E">
            <w:pPr>
              <w:spacing w:after="0" w:line="300" w:lineRule="exact"/>
              <w:jc w:val="center"/>
              <w:rPr>
                <w:b/>
                <w:color w:val="auto"/>
                <w:sz w:val="22"/>
              </w:rPr>
            </w:pPr>
            <w:r>
              <w:rPr>
                <w:b/>
                <w:color w:val="auto"/>
                <w:sz w:val="22"/>
              </w:rPr>
              <w:t>已整改数量</w:t>
            </w:r>
          </w:p>
        </w:tc>
      </w:tr>
      <w:tr w:rsidR="004415C8" w:rsidTr="000C667E">
        <w:trPr>
          <w:trHeight w:hRule="exact" w:val="381"/>
          <w:jc w:val="center"/>
        </w:trPr>
        <w:tc>
          <w:tcPr>
            <w:tcW w:w="1626" w:type="dxa"/>
            <w:vAlign w:val="center"/>
          </w:tcPr>
          <w:p w:rsidR="004415C8" w:rsidRDefault="004415C8" w:rsidP="000C667E">
            <w:pPr>
              <w:spacing w:after="0" w:line="300" w:lineRule="exact"/>
              <w:jc w:val="center"/>
              <w:rPr>
                <w:color w:val="auto"/>
                <w:sz w:val="22"/>
              </w:rPr>
            </w:pPr>
            <w:r>
              <w:rPr>
                <w:color w:val="auto"/>
                <w:sz w:val="22"/>
              </w:rPr>
              <w:t>燃煤发电</w:t>
            </w:r>
          </w:p>
        </w:tc>
        <w:tc>
          <w:tcPr>
            <w:tcW w:w="1418" w:type="dxa"/>
            <w:vAlign w:val="center"/>
          </w:tcPr>
          <w:p w:rsidR="004415C8" w:rsidRDefault="004415C8" w:rsidP="000C667E">
            <w:pPr>
              <w:spacing w:after="0" w:line="300" w:lineRule="exact"/>
              <w:jc w:val="center"/>
              <w:rPr>
                <w:color w:val="auto"/>
                <w:sz w:val="22"/>
              </w:rPr>
            </w:pPr>
            <w:r>
              <w:rPr>
                <w:color w:val="auto"/>
                <w:sz w:val="22"/>
              </w:rPr>
              <w:t>3</w:t>
            </w:r>
          </w:p>
        </w:tc>
        <w:tc>
          <w:tcPr>
            <w:tcW w:w="1134" w:type="dxa"/>
            <w:vAlign w:val="center"/>
          </w:tcPr>
          <w:p w:rsidR="004415C8" w:rsidRDefault="004415C8" w:rsidP="000C667E">
            <w:pPr>
              <w:spacing w:after="0" w:line="300" w:lineRule="exact"/>
              <w:jc w:val="center"/>
              <w:rPr>
                <w:color w:val="auto"/>
                <w:sz w:val="22"/>
              </w:rPr>
            </w:pPr>
            <w:r>
              <w:rPr>
                <w:color w:val="auto"/>
                <w:sz w:val="22"/>
              </w:rPr>
              <w:t>3</w:t>
            </w:r>
          </w:p>
        </w:tc>
        <w:tc>
          <w:tcPr>
            <w:tcW w:w="1776" w:type="dxa"/>
            <w:vAlign w:val="center"/>
          </w:tcPr>
          <w:p w:rsidR="004415C8" w:rsidRDefault="004415C8" w:rsidP="000C667E">
            <w:pPr>
              <w:spacing w:after="0" w:line="300" w:lineRule="exact"/>
              <w:jc w:val="center"/>
              <w:rPr>
                <w:color w:val="auto"/>
                <w:sz w:val="22"/>
              </w:rPr>
            </w:pPr>
            <w:r>
              <w:rPr>
                <w:color w:val="auto"/>
                <w:sz w:val="22"/>
              </w:rPr>
              <w:t>56</w:t>
            </w:r>
          </w:p>
        </w:tc>
        <w:tc>
          <w:tcPr>
            <w:tcW w:w="1218" w:type="dxa"/>
            <w:vAlign w:val="center"/>
          </w:tcPr>
          <w:p w:rsidR="004415C8" w:rsidRDefault="004415C8" w:rsidP="000C667E">
            <w:pPr>
              <w:spacing w:after="0" w:line="300" w:lineRule="exact"/>
              <w:jc w:val="center"/>
              <w:rPr>
                <w:color w:val="auto"/>
                <w:sz w:val="22"/>
              </w:rPr>
            </w:pPr>
            <w:r>
              <w:rPr>
                <w:color w:val="auto"/>
                <w:sz w:val="22"/>
              </w:rPr>
              <w:t>247</w:t>
            </w:r>
          </w:p>
        </w:tc>
        <w:tc>
          <w:tcPr>
            <w:tcW w:w="983" w:type="dxa"/>
            <w:vAlign w:val="center"/>
          </w:tcPr>
          <w:p w:rsidR="004415C8" w:rsidRDefault="004415C8" w:rsidP="000C667E">
            <w:pPr>
              <w:spacing w:after="0" w:line="300" w:lineRule="exact"/>
              <w:jc w:val="center"/>
              <w:rPr>
                <w:color w:val="auto"/>
                <w:sz w:val="22"/>
              </w:rPr>
            </w:pPr>
            <w:r>
              <w:rPr>
                <w:color w:val="auto"/>
                <w:sz w:val="22"/>
              </w:rPr>
              <w:t>0</w:t>
            </w:r>
          </w:p>
        </w:tc>
      </w:tr>
      <w:tr w:rsidR="004415C8" w:rsidTr="000C667E">
        <w:trPr>
          <w:trHeight w:hRule="exact" w:val="430"/>
          <w:jc w:val="center"/>
        </w:trPr>
        <w:tc>
          <w:tcPr>
            <w:tcW w:w="1626" w:type="dxa"/>
            <w:vAlign w:val="center"/>
          </w:tcPr>
          <w:p w:rsidR="004415C8" w:rsidRDefault="004415C8" w:rsidP="000C667E">
            <w:pPr>
              <w:spacing w:after="0" w:line="300" w:lineRule="exact"/>
              <w:jc w:val="center"/>
              <w:rPr>
                <w:color w:val="auto"/>
                <w:sz w:val="22"/>
              </w:rPr>
            </w:pPr>
            <w:r>
              <w:rPr>
                <w:color w:val="auto"/>
                <w:sz w:val="22"/>
              </w:rPr>
              <w:t>燃气发电</w:t>
            </w:r>
          </w:p>
        </w:tc>
        <w:tc>
          <w:tcPr>
            <w:tcW w:w="1418" w:type="dxa"/>
            <w:vAlign w:val="center"/>
          </w:tcPr>
          <w:p w:rsidR="004415C8" w:rsidRDefault="004415C8" w:rsidP="000C667E">
            <w:pPr>
              <w:spacing w:after="0" w:line="300" w:lineRule="exact"/>
              <w:jc w:val="center"/>
              <w:rPr>
                <w:color w:val="auto"/>
                <w:sz w:val="22"/>
              </w:rPr>
            </w:pPr>
            <w:r>
              <w:rPr>
                <w:color w:val="auto"/>
                <w:sz w:val="22"/>
              </w:rPr>
              <w:t>4</w:t>
            </w:r>
          </w:p>
        </w:tc>
        <w:tc>
          <w:tcPr>
            <w:tcW w:w="1134" w:type="dxa"/>
            <w:vAlign w:val="center"/>
          </w:tcPr>
          <w:p w:rsidR="004415C8" w:rsidRDefault="004415C8" w:rsidP="000C667E">
            <w:pPr>
              <w:spacing w:after="0" w:line="300" w:lineRule="exact"/>
              <w:jc w:val="center"/>
              <w:rPr>
                <w:color w:val="auto"/>
                <w:sz w:val="22"/>
              </w:rPr>
            </w:pPr>
            <w:r>
              <w:rPr>
                <w:color w:val="auto"/>
                <w:sz w:val="22"/>
              </w:rPr>
              <w:t>5</w:t>
            </w:r>
          </w:p>
        </w:tc>
        <w:tc>
          <w:tcPr>
            <w:tcW w:w="1776" w:type="dxa"/>
            <w:vAlign w:val="center"/>
          </w:tcPr>
          <w:p w:rsidR="004415C8" w:rsidRDefault="004415C8" w:rsidP="000C667E">
            <w:pPr>
              <w:spacing w:after="0" w:line="300" w:lineRule="exact"/>
              <w:jc w:val="center"/>
              <w:rPr>
                <w:color w:val="auto"/>
                <w:sz w:val="22"/>
              </w:rPr>
            </w:pPr>
            <w:r>
              <w:rPr>
                <w:color w:val="auto"/>
                <w:sz w:val="22"/>
              </w:rPr>
              <w:t>86</w:t>
            </w:r>
          </w:p>
        </w:tc>
        <w:tc>
          <w:tcPr>
            <w:tcW w:w="1218" w:type="dxa"/>
            <w:vAlign w:val="center"/>
          </w:tcPr>
          <w:p w:rsidR="004415C8" w:rsidRDefault="004415C8" w:rsidP="000C667E">
            <w:pPr>
              <w:spacing w:after="0" w:line="300" w:lineRule="exact"/>
              <w:jc w:val="center"/>
              <w:rPr>
                <w:color w:val="auto"/>
                <w:sz w:val="22"/>
              </w:rPr>
            </w:pPr>
            <w:r>
              <w:rPr>
                <w:color w:val="auto"/>
                <w:sz w:val="22"/>
              </w:rPr>
              <w:t>352</w:t>
            </w:r>
          </w:p>
        </w:tc>
        <w:tc>
          <w:tcPr>
            <w:tcW w:w="983" w:type="dxa"/>
            <w:vAlign w:val="center"/>
          </w:tcPr>
          <w:p w:rsidR="004415C8" w:rsidRDefault="004415C8" w:rsidP="000C667E">
            <w:pPr>
              <w:spacing w:after="0" w:line="300" w:lineRule="exact"/>
              <w:jc w:val="center"/>
              <w:rPr>
                <w:color w:val="auto"/>
                <w:sz w:val="22"/>
              </w:rPr>
            </w:pPr>
            <w:r>
              <w:rPr>
                <w:color w:val="auto"/>
                <w:sz w:val="22"/>
              </w:rPr>
              <w:t>134</w:t>
            </w:r>
          </w:p>
        </w:tc>
      </w:tr>
      <w:tr w:rsidR="004415C8" w:rsidTr="000C667E">
        <w:trPr>
          <w:trHeight w:hRule="exact" w:val="419"/>
          <w:jc w:val="center"/>
        </w:trPr>
        <w:tc>
          <w:tcPr>
            <w:tcW w:w="1626" w:type="dxa"/>
            <w:vAlign w:val="center"/>
          </w:tcPr>
          <w:p w:rsidR="004415C8" w:rsidRDefault="004415C8" w:rsidP="000C667E">
            <w:pPr>
              <w:spacing w:after="0" w:line="300" w:lineRule="exact"/>
              <w:jc w:val="center"/>
              <w:rPr>
                <w:color w:val="auto"/>
                <w:sz w:val="22"/>
              </w:rPr>
            </w:pPr>
            <w:r>
              <w:rPr>
                <w:color w:val="auto"/>
                <w:sz w:val="22"/>
              </w:rPr>
              <w:t>核电</w:t>
            </w:r>
          </w:p>
        </w:tc>
        <w:tc>
          <w:tcPr>
            <w:tcW w:w="1418" w:type="dxa"/>
            <w:vAlign w:val="center"/>
          </w:tcPr>
          <w:p w:rsidR="004415C8" w:rsidRDefault="004415C8" w:rsidP="000C667E">
            <w:pPr>
              <w:spacing w:after="0" w:line="300" w:lineRule="exact"/>
              <w:jc w:val="center"/>
              <w:rPr>
                <w:color w:val="auto"/>
                <w:sz w:val="22"/>
              </w:rPr>
            </w:pPr>
            <w:r>
              <w:rPr>
                <w:color w:val="auto"/>
                <w:sz w:val="22"/>
              </w:rPr>
              <w:t>0</w:t>
            </w:r>
          </w:p>
        </w:tc>
        <w:tc>
          <w:tcPr>
            <w:tcW w:w="1134" w:type="dxa"/>
            <w:vAlign w:val="center"/>
          </w:tcPr>
          <w:p w:rsidR="004415C8" w:rsidRDefault="004415C8" w:rsidP="000C667E">
            <w:pPr>
              <w:spacing w:after="0" w:line="300" w:lineRule="exact"/>
              <w:jc w:val="center"/>
              <w:rPr>
                <w:color w:val="auto"/>
                <w:sz w:val="22"/>
              </w:rPr>
            </w:pPr>
            <w:r>
              <w:rPr>
                <w:color w:val="auto"/>
                <w:sz w:val="22"/>
              </w:rPr>
              <w:t>0</w:t>
            </w:r>
          </w:p>
        </w:tc>
        <w:tc>
          <w:tcPr>
            <w:tcW w:w="1776" w:type="dxa"/>
            <w:vAlign w:val="center"/>
          </w:tcPr>
          <w:p w:rsidR="004415C8" w:rsidRDefault="004415C8" w:rsidP="000C667E">
            <w:pPr>
              <w:spacing w:after="0" w:line="300" w:lineRule="exact"/>
              <w:jc w:val="center"/>
              <w:rPr>
                <w:color w:val="auto"/>
                <w:sz w:val="22"/>
              </w:rPr>
            </w:pPr>
            <w:r>
              <w:rPr>
                <w:color w:val="auto"/>
                <w:sz w:val="22"/>
              </w:rPr>
              <w:t>0</w:t>
            </w:r>
          </w:p>
        </w:tc>
        <w:tc>
          <w:tcPr>
            <w:tcW w:w="1218" w:type="dxa"/>
            <w:vAlign w:val="center"/>
          </w:tcPr>
          <w:p w:rsidR="004415C8" w:rsidRDefault="004415C8" w:rsidP="000C667E">
            <w:pPr>
              <w:spacing w:after="0" w:line="300" w:lineRule="exact"/>
              <w:jc w:val="center"/>
              <w:rPr>
                <w:color w:val="auto"/>
                <w:sz w:val="22"/>
              </w:rPr>
            </w:pPr>
            <w:r>
              <w:rPr>
                <w:color w:val="auto"/>
                <w:sz w:val="22"/>
              </w:rPr>
              <w:t>0</w:t>
            </w:r>
          </w:p>
        </w:tc>
        <w:tc>
          <w:tcPr>
            <w:tcW w:w="983" w:type="dxa"/>
            <w:vAlign w:val="center"/>
          </w:tcPr>
          <w:p w:rsidR="004415C8" w:rsidRDefault="004415C8" w:rsidP="000C667E">
            <w:pPr>
              <w:spacing w:after="0" w:line="300" w:lineRule="exact"/>
              <w:jc w:val="center"/>
              <w:rPr>
                <w:color w:val="auto"/>
                <w:sz w:val="22"/>
              </w:rPr>
            </w:pPr>
            <w:r>
              <w:rPr>
                <w:color w:val="auto"/>
                <w:sz w:val="22"/>
              </w:rPr>
              <w:t>0</w:t>
            </w:r>
          </w:p>
        </w:tc>
      </w:tr>
      <w:tr w:rsidR="004415C8" w:rsidTr="000C667E">
        <w:trPr>
          <w:trHeight w:hRule="exact" w:val="540"/>
          <w:jc w:val="center"/>
        </w:trPr>
        <w:tc>
          <w:tcPr>
            <w:tcW w:w="1626" w:type="dxa"/>
            <w:vAlign w:val="center"/>
          </w:tcPr>
          <w:p w:rsidR="004415C8" w:rsidRDefault="004415C8" w:rsidP="000C667E">
            <w:pPr>
              <w:spacing w:after="0" w:line="300" w:lineRule="exact"/>
              <w:jc w:val="center"/>
              <w:rPr>
                <w:color w:val="auto"/>
                <w:sz w:val="22"/>
              </w:rPr>
            </w:pPr>
            <w:r>
              <w:rPr>
                <w:color w:val="auto"/>
                <w:sz w:val="22"/>
              </w:rPr>
              <w:t>合计</w:t>
            </w:r>
          </w:p>
        </w:tc>
        <w:tc>
          <w:tcPr>
            <w:tcW w:w="1418" w:type="dxa"/>
            <w:vAlign w:val="center"/>
          </w:tcPr>
          <w:p w:rsidR="004415C8" w:rsidRDefault="004415C8" w:rsidP="000C667E">
            <w:pPr>
              <w:spacing w:after="0" w:line="300" w:lineRule="exact"/>
              <w:jc w:val="center"/>
              <w:rPr>
                <w:color w:val="auto"/>
                <w:sz w:val="22"/>
              </w:rPr>
            </w:pPr>
            <w:r>
              <w:rPr>
                <w:color w:val="auto"/>
                <w:sz w:val="22"/>
              </w:rPr>
              <w:t>7</w:t>
            </w:r>
          </w:p>
        </w:tc>
        <w:tc>
          <w:tcPr>
            <w:tcW w:w="1134" w:type="dxa"/>
            <w:vAlign w:val="center"/>
          </w:tcPr>
          <w:p w:rsidR="004415C8" w:rsidRDefault="004415C8" w:rsidP="000C667E">
            <w:pPr>
              <w:spacing w:after="0" w:line="300" w:lineRule="exact"/>
              <w:jc w:val="center"/>
              <w:rPr>
                <w:color w:val="auto"/>
                <w:sz w:val="22"/>
              </w:rPr>
            </w:pPr>
            <w:r>
              <w:rPr>
                <w:color w:val="auto"/>
                <w:sz w:val="22"/>
              </w:rPr>
              <w:t>8</w:t>
            </w:r>
          </w:p>
        </w:tc>
        <w:tc>
          <w:tcPr>
            <w:tcW w:w="1776" w:type="dxa"/>
            <w:vAlign w:val="center"/>
          </w:tcPr>
          <w:p w:rsidR="004415C8" w:rsidRDefault="004415C8" w:rsidP="000C667E">
            <w:pPr>
              <w:spacing w:after="0" w:line="300" w:lineRule="exact"/>
              <w:jc w:val="center"/>
              <w:rPr>
                <w:color w:val="auto"/>
                <w:sz w:val="22"/>
              </w:rPr>
            </w:pPr>
            <w:r>
              <w:rPr>
                <w:color w:val="auto"/>
                <w:sz w:val="22"/>
              </w:rPr>
              <w:t>142</w:t>
            </w:r>
          </w:p>
        </w:tc>
        <w:tc>
          <w:tcPr>
            <w:tcW w:w="1218" w:type="dxa"/>
            <w:vAlign w:val="center"/>
          </w:tcPr>
          <w:p w:rsidR="004415C8" w:rsidRDefault="004415C8" w:rsidP="000C667E">
            <w:pPr>
              <w:spacing w:after="0" w:line="300" w:lineRule="exact"/>
              <w:jc w:val="center"/>
              <w:rPr>
                <w:color w:val="auto"/>
                <w:sz w:val="22"/>
              </w:rPr>
            </w:pPr>
            <w:r>
              <w:rPr>
                <w:color w:val="auto"/>
                <w:sz w:val="22"/>
              </w:rPr>
              <w:t>599</w:t>
            </w:r>
          </w:p>
        </w:tc>
        <w:tc>
          <w:tcPr>
            <w:tcW w:w="983" w:type="dxa"/>
            <w:vAlign w:val="center"/>
          </w:tcPr>
          <w:p w:rsidR="004415C8" w:rsidRDefault="004415C8" w:rsidP="000C667E">
            <w:pPr>
              <w:spacing w:after="0" w:line="300" w:lineRule="exact"/>
              <w:jc w:val="center"/>
              <w:rPr>
                <w:color w:val="auto"/>
                <w:sz w:val="22"/>
              </w:rPr>
            </w:pPr>
            <w:r>
              <w:rPr>
                <w:color w:val="auto"/>
                <w:sz w:val="22"/>
              </w:rPr>
              <w:t>134</w:t>
            </w:r>
          </w:p>
        </w:tc>
      </w:tr>
    </w:tbl>
    <w:p w:rsidR="004415C8" w:rsidRDefault="004415C8" w:rsidP="004415C8">
      <w:pPr>
        <w:jc w:val="center"/>
        <w:rPr>
          <w:rFonts w:ascii="Times New Roman" w:hAnsi="Times New Roman" w:cs="Times New Roman"/>
          <w:color w:val="auto"/>
        </w:rPr>
      </w:pPr>
    </w:p>
    <w:p w:rsidR="004415C8" w:rsidRDefault="004415C8" w:rsidP="004415C8">
      <w:pPr>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168900" cy="3221355"/>
            <wp:effectExtent l="19050" t="0" r="12124" b="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15C8" w:rsidRDefault="004415C8" w:rsidP="004415C8">
      <w:pPr>
        <w:spacing w:after="0" w:line="560" w:lineRule="exact"/>
        <w:ind w:firstLineChars="200" w:firstLine="640"/>
        <w:rPr>
          <w:rFonts w:ascii="Times New Roman" w:eastAsia="黑体" w:hAnsi="Times New Roman" w:cs="Times New Roman"/>
          <w:color w:val="auto"/>
          <w:sz w:val="32"/>
          <w:szCs w:val="32"/>
        </w:rPr>
      </w:pPr>
    </w:p>
    <w:p w:rsidR="004415C8" w:rsidRDefault="004415C8" w:rsidP="004415C8">
      <w:pPr>
        <w:spacing w:after="0" w:line="560" w:lineRule="exact"/>
        <w:ind w:firstLineChars="200" w:firstLine="64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二、电力建设工程质量监督注册情况</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2021</w:t>
      </w:r>
      <w:r>
        <w:rPr>
          <w:rFonts w:ascii="Times New Roman" w:eastAsia="仿宋_GB2312" w:hAnsi="Times New Roman" w:cs="Times New Roman" w:hint="eastAsia"/>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月，广东、广西、海南各电力质监机构新办理电力建设工程项目质监注册</w:t>
      </w:r>
      <w:r>
        <w:rPr>
          <w:rFonts w:ascii="Times New Roman" w:eastAsia="仿宋_GB2312" w:hAnsi="Times New Roman" w:cs="Times New Roman"/>
          <w:color w:val="auto"/>
          <w:sz w:val="32"/>
          <w:szCs w:val="32"/>
        </w:rPr>
        <w:t>40</w:t>
      </w:r>
      <w:r>
        <w:rPr>
          <w:rFonts w:ascii="Times New Roman" w:eastAsia="仿宋_GB2312" w:hAnsi="Times New Roman" w:cs="Times New Roman" w:hint="eastAsia"/>
          <w:color w:val="auto"/>
          <w:sz w:val="32"/>
          <w:szCs w:val="32"/>
        </w:rPr>
        <w:t>个，其中电网工程</w:t>
      </w:r>
      <w:r>
        <w:rPr>
          <w:rFonts w:ascii="Times New Roman" w:eastAsia="仿宋_GB2312" w:hAnsi="Times New Roman" w:cs="Times New Roman"/>
          <w:color w:val="auto"/>
          <w:sz w:val="32"/>
          <w:szCs w:val="32"/>
        </w:rPr>
        <w:t>40</w:t>
      </w:r>
      <w:r>
        <w:rPr>
          <w:rFonts w:ascii="Times New Roman" w:eastAsia="仿宋_GB2312" w:hAnsi="Times New Roman" w:cs="Times New Roman" w:hint="eastAsia"/>
          <w:color w:val="auto"/>
          <w:sz w:val="32"/>
          <w:szCs w:val="32"/>
        </w:rPr>
        <w:t>个，电源工程</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个。具体情况如下：</w:t>
      </w:r>
    </w:p>
    <w:p w:rsidR="004415C8" w:rsidRDefault="004415C8" w:rsidP="004415C8">
      <w:pPr>
        <w:spacing w:after="0" w:line="560" w:lineRule="exact"/>
        <w:ind w:firstLineChars="200" w:firstLine="640"/>
        <w:rPr>
          <w:rFonts w:ascii="Times New Roman" w:eastAsia="楷体_GB2312" w:hAnsi="Times New Roman" w:cs="Times New Roman"/>
          <w:color w:val="auto"/>
          <w:sz w:val="32"/>
          <w:szCs w:val="32"/>
        </w:rPr>
      </w:pPr>
      <w:r>
        <w:rPr>
          <w:rFonts w:ascii="Times New Roman" w:eastAsia="楷体_GB2312" w:hAnsi="Times New Roman" w:cs="Times New Roman" w:hint="eastAsia"/>
          <w:color w:val="auto"/>
          <w:sz w:val="32"/>
          <w:szCs w:val="32"/>
        </w:rPr>
        <w:t>（一）电网工程</w:t>
      </w:r>
    </w:p>
    <w:tbl>
      <w:tblPr>
        <w:tblStyle w:val="af1"/>
        <w:tblW w:w="8613" w:type="dxa"/>
        <w:jc w:val="center"/>
        <w:tblInd w:w="499" w:type="dxa"/>
        <w:tblLayout w:type="fixed"/>
        <w:tblLook w:val="04A0"/>
      </w:tblPr>
      <w:tblGrid>
        <w:gridCol w:w="1876"/>
        <w:gridCol w:w="1255"/>
        <w:gridCol w:w="1276"/>
        <w:gridCol w:w="1276"/>
        <w:gridCol w:w="1275"/>
        <w:gridCol w:w="1655"/>
      </w:tblGrid>
      <w:tr w:rsidR="004415C8" w:rsidTr="000C667E">
        <w:trPr>
          <w:trHeight w:hRule="exact" w:val="640"/>
          <w:jc w:val="center"/>
        </w:trPr>
        <w:tc>
          <w:tcPr>
            <w:tcW w:w="1876" w:type="dxa"/>
            <w:vAlign w:val="center"/>
          </w:tcPr>
          <w:p w:rsidR="004415C8" w:rsidRDefault="004415C8" w:rsidP="000C667E">
            <w:pPr>
              <w:spacing w:after="0" w:line="560" w:lineRule="exact"/>
              <w:jc w:val="center"/>
              <w:rPr>
                <w:b/>
                <w:color w:val="auto"/>
                <w:sz w:val="22"/>
              </w:rPr>
            </w:pPr>
            <w:r>
              <w:rPr>
                <w:b/>
                <w:color w:val="auto"/>
                <w:sz w:val="22"/>
              </w:rPr>
              <w:t>电压等级</w:t>
            </w:r>
          </w:p>
        </w:tc>
        <w:tc>
          <w:tcPr>
            <w:tcW w:w="1255" w:type="dxa"/>
            <w:vAlign w:val="center"/>
          </w:tcPr>
          <w:p w:rsidR="004415C8" w:rsidRDefault="004415C8" w:rsidP="000C667E">
            <w:pPr>
              <w:spacing w:after="0" w:line="560" w:lineRule="exact"/>
              <w:jc w:val="center"/>
              <w:rPr>
                <w:b/>
                <w:color w:val="auto"/>
                <w:sz w:val="22"/>
              </w:rPr>
            </w:pPr>
            <w:r>
              <w:rPr>
                <w:b/>
                <w:color w:val="auto"/>
                <w:sz w:val="22"/>
              </w:rPr>
              <w:t>500</w:t>
            </w:r>
            <w:r>
              <w:rPr>
                <w:b/>
                <w:sz w:val="22"/>
              </w:rPr>
              <w:t>千伏</w:t>
            </w:r>
          </w:p>
        </w:tc>
        <w:tc>
          <w:tcPr>
            <w:tcW w:w="1276" w:type="dxa"/>
            <w:vAlign w:val="center"/>
          </w:tcPr>
          <w:p w:rsidR="004415C8" w:rsidRDefault="004415C8" w:rsidP="000C667E">
            <w:pPr>
              <w:spacing w:after="0" w:line="560" w:lineRule="exact"/>
              <w:jc w:val="center"/>
              <w:rPr>
                <w:b/>
                <w:color w:val="auto"/>
                <w:sz w:val="22"/>
              </w:rPr>
            </w:pPr>
            <w:r>
              <w:rPr>
                <w:b/>
                <w:color w:val="auto"/>
                <w:sz w:val="22"/>
              </w:rPr>
              <w:t>220</w:t>
            </w:r>
            <w:r>
              <w:rPr>
                <w:b/>
                <w:sz w:val="22"/>
              </w:rPr>
              <w:t>千伏</w:t>
            </w:r>
          </w:p>
        </w:tc>
        <w:tc>
          <w:tcPr>
            <w:tcW w:w="1276" w:type="dxa"/>
            <w:vAlign w:val="center"/>
          </w:tcPr>
          <w:p w:rsidR="004415C8" w:rsidRDefault="004415C8" w:rsidP="000C667E">
            <w:pPr>
              <w:spacing w:after="0" w:line="560" w:lineRule="exact"/>
              <w:jc w:val="center"/>
              <w:rPr>
                <w:b/>
                <w:color w:val="auto"/>
                <w:sz w:val="22"/>
              </w:rPr>
            </w:pPr>
            <w:r>
              <w:rPr>
                <w:b/>
                <w:color w:val="auto"/>
                <w:sz w:val="22"/>
              </w:rPr>
              <w:t>110</w:t>
            </w:r>
            <w:r>
              <w:rPr>
                <w:b/>
                <w:sz w:val="22"/>
              </w:rPr>
              <w:t>千伏</w:t>
            </w:r>
          </w:p>
        </w:tc>
        <w:tc>
          <w:tcPr>
            <w:tcW w:w="1275" w:type="dxa"/>
          </w:tcPr>
          <w:p w:rsidR="004415C8" w:rsidRDefault="004415C8" w:rsidP="000C667E">
            <w:pPr>
              <w:spacing w:after="0" w:line="560" w:lineRule="exact"/>
              <w:jc w:val="center"/>
              <w:rPr>
                <w:b/>
                <w:color w:val="auto"/>
                <w:sz w:val="22"/>
              </w:rPr>
            </w:pPr>
            <w:r>
              <w:rPr>
                <w:b/>
                <w:color w:val="auto"/>
                <w:sz w:val="22"/>
              </w:rPr>
              <w:t>35</w:t>
            </w:r>
            <w:r>
              <w:rPr>
                <w:b/>
                <w:sz w:val="22"/>
              </w:rPr>
              <w:t>千伏</w:t>
            </w:r>
          </w:p>
        </w:tc>
        <w:tc>
          <w:tcPr>
            <w:tcW w:w="1655" w:type="dxa"/>
            <w:vAlign w:val="center"/>
          </w:tcPr>
          <w:p w:rsidR="004415C8" w:rsidRDefault="004415C8" w:rsidP="000C667E">
            <w:pPr>
              <w:spacing w:after="0" w:line="560" w:lineRule="exact"/>
              <w:jc w:val="center"/>
              <w:rPr>
                <w:b/>
                <w:color w:val="auto"/>
                <w:sz w:val="22"/>
              </w:rPr>
            </w:pPr>
            <w:r>
              <w:rPr>
                <w:b/>
                <w:color w:val="auto"/>
                <w:sz w:val="22"/>
              </w:rPr>
              <w:t>合计</w:t>
            </w:r>
          </w:p>
        </w:tc>
      </w:tr>
      <w:tr w:rsidR="004415C8" w:rsidTr="000C667E">
        <w:trPr>
          <w:trHeight w:hRule="exact" w:val="564"/>
          <w:jc w:val="center"/>
        </w:trPr>
        <w:tc>
          <w:tcPr>
            <w:tcW w:w="1876" w:type="dxa"/>
            <w:vAlign w:val="center"/>
          </w:tcPr>
          <w:p w:rsidR="004415C8" w:rsidRDefault="004415C8" w:rsidP="000C667E">
            <w:pPr>
              <w:spacing w:after="0" w:line="300" w:lineRule="exact"/>
              <w:jc w:val="center"/>
              <w:rPr>
                <w:color w:val="auto"/>
                <w:sz w:val="22"/>
              </w:rPr>
            </w:pPr>
            <w:r>
              <w:rPr>
                <w:color w:val="auto"/>
                <w:sz w:val="22"/>
              </w:rPr>
              <w:t>新注册数</w:t>
            </w:r>
          </w:p>
        </w:tc>
        <w:tc>
          <w:tcPr>
            <w:tcW w:w="1255" w:type="dxa"/>
            <w:vAlign w:val="center"/>
          </w:tcPr>
          <w:p w:rsidR="004415C8" w:rsidRDefault="004415C8" w:rsidP="000C667E">
            <w:pPr>
              <w:spacing w:after="0" w:line="300" w:lineRule="exact"/>
              <w:jc w:val="center"/>
              <w:rPr>
                <w:color w:val="auto"/>
                <w:sz w:val="22"/>
              </w:rPr>
            </w:pPr>
            <w:r>
              <w:rPr>
                <w:color w:val="auto"/>
                <w:sz w:val="22"/>
              </w:rPr>
              <w:t>2</w:t>
            </w:r>
          </w:p>
        </w:tc>
        <w:tc>
          <w:tcPr>
            <w:tcW w:w="1276" w:type="dxa"/>
            <w:vAlign w:val="center"/>
          </w:tcPr>
          <w:p w:rsidR="004415C8" w:rsidRDefault="004415C8" w:rsidP="000C667E">
            <w:pPr>
              <w:spacing w:after="0" w:line="300" w:lineRule="exact"/>
              <w:jc w:val="center"/>
              <w:rPr>
                <w:color w:val="auto"/>
                <w:sz w:val="22"/>
              </w:rPr>
            </w:pPr>
            <w:r>
              <w:rPr>
                <w:color w:val="auto"/>
                <w:sz w:val="22"/>
              </w:rPr>
              <w:t>6</w:t>
            </w:r>
          </w:p>
        </w:tc>
        <w:tc>
          <w:tcPr>
            <w:tcW w:w="1276" w:type="dxa"/>
            <w:vAlign w:val="center"/>
          </w:tcPr>
          <w:p w:rsidR="004415C8" w:rsidRDefault="004415C8" w:rsidP="000C667E">
            <w:pPr>
              <w:spacing w:after="0" w:line="300" w:lineRule="exact"/>
              <w:jc w:val="center"/>
              <w:rPr>
                <w:color w:val="auto"/>
                <w:sz w:val="22"/>
              </w:rPr>
            </w:pPr>
            <w:r>
              <w:rPr>
                <w:color w:val="auto"/>
                <w:sz w:val="22"/>
              </w:rPr>
              <w:t>29</w:t>
            </w:r>
          </w:p>
        </w:tc>
        <w:tc>
          <w:tcPr>
            <w:tcW w:w="1275" w:type="dxa"/>
            <w:vAlign w:val="center"/>
          </w:tcPr>
          <w:p w:rsidR="004415C8" w:rsidRDefault="004415C8" w:rsidP="000C667E">
            <w:pPr>
              <w:spacing w:after="0" w:line="300" w:lineRule="exact"/>
              <w:jc w:val="center"/>
              <w:rPr>
                <w:color w:val="auto"/>
                <w:sz w:val="22"/>
              </w:rPr>
            </w:pPr>
            <w:r>
              <w:rPr>
                <w:color w:val="auto"/>
                <w:sz w:val="22"/>
              </w:rPr>
              <w:t>3</w:t>
            </w:r>
          </w:p>
        </w:tc>
        <w:tc>
          <w:tcPr>
            <w:tcW w:w="1655" w:type="dxa"/>
            <w:vAlign w:val="center"/>
          </w:tcPr>
          <w:p w:rsidR="004415C8" w:rsidRDefault="004415C8" w:rsidP="000C667E">
            <w:pPr>
              <w:spacing w:after="0" w:line="300" w:lineRule="exact"/>
              <w:jc w:val="center"/>
              <w:rPr>
                <w:color w:val="auto"/>
                <w:sz w:val="22"/>
              </w:rPr>
            </w:pPr>
            <w:r>
              <w:rPr>
                <w:color w:val="auto"/>
                <w:sz w:val="22"/>
              </w:rPr>
              <w:t>40</w:t>
            </w:r>
          </w:p>
        </w:tc>
      </w:tr>
    </w:tbl>
    <w:p w:rsidR="004415C8" w:rsidRDefault="004415C8" w:rsidP="004415C8">
      <w:pPr>
        <w:tabs>
          <w:tab w:val="left" w:pos="839"/>
          <w:tab w:val="center" w:pos="4474"/>
        </w:tabs>
        <w:ind w:firstLine="420"/>
        <w:rPr>
          <w:rFonts w:ascii="Times New Roman" w:eastAsia="楷体_GB2312" w:hAnsi="Times New Roman" w:cs="Times New Roman"/>
          <w:color w:val="auto"/>
          <w:sz w:val="32"/>
          <w:szCs w:val="32"/>
        </w:rPr>
      </w:pPr>
      <w:r>
        <w:rPr>
          <w:rFonts w:ascii="Times New Roman" w:hAnsi="Times New Roman" w:cs="Times New Roman"/>
          <w:noProof/>
        </w:rPr>
        <w:drawing>
          <wp:inline distT="0" distB="0" distL="0" distR="0">
            <wp:extent cx="4572000" cy="2743200"/>
            <wp:effectExtent l="19050" t="0" r="19050" b="0"/>
            <wp:docPr id="15"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15C8" w:rsidRDefault="004415C8" w:rsidP="004415C8">
      <w:pPr>
        <w:spacing w:after="0" w:line="560" w:lineRule="exact"/>
        <w:ind w:firstLineChars="200" w:firstLine="640"/>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（二）电源工程</w:t>
      </w:r>
    </w:p>
    <w:p w:rsidR="004415C8" w:rsidRDefault="004415C8" w:rsidP="004415C8">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1264F7">
        <w:rPr>
          <w:rFonts w:ascii="Times New Roman" w:eastAsia="仿宋_GB2312" w:hAnsi="Times New Roman" w:cs="Times New Roman" w:hint="eastAsia"/>
          <w:sz w:val="32"/>
          <w:szCs w:val="32"/>
        </w:rPr>
        <w:t>本月无新增电源</w:t>
      </w:r>
      <w:r>
        <w:rPr>
          <w:rFonts w:ascii="Times New Roman" w:eastAsia="仿宋_GB2312" w:hAnsi="Times New Roman" w:cs="Times New Roman" w:hint="eastAsia"/>
          <w:sz w:val="32"/>
          <w:szCs w:val="32"/>
        </w:rPr>
        <w:t>工程</w:t>
      </w:r>
      <w:r w:rsidRPr="001264F7">
        <w:rPr>
          <w:rFonts w:ascii="Times New Roman" w:eastAsia="仿宋_GB2312" w:hAnsi="Times New Roman" w:cs="Times New Roman" w:hint="eastAsia"/>
          <w:sz w:val="32"/>
          <w:szCs w:val="32"/>
        </w:rPr>
        <w:t>质监注册。</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黑体" w:hAnsi="Times New Roman" w:cs="Times New Roman"/>
          <w:color w:val="auto"/>
          <w:sz w:val="32"/>
          <w:szCs w:val="32"/>
        </w:rPr>
        <w:t>三、监管工作动态</w:t>
      </w:r>
    </w:p>
    <w:p w:rsidR="004415C8" w:rsidRDefault="004415C8" w:rsidP="004415C8">
      <w:pPr>
        <w:spacing w:after="0"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kern w:val="44"/>
          <w:sz w:val="32"/>
          <w:szCs w:val="32"/>
        </w:rPr>
        <w:t>（一）</w:t>
      </w:r>
      <w:r>
        <w:rPr>
          <w:rFonts w:ascii="Times New Roman" w:eastAsia="楷体_GB2312" w:hAnsi="Times New Roman" w:cs="Times New Roman" w:hint="eastAsia"/>
          <w:sz w:val="32"/>
          <w:szCs w:val="32"/>
        </w:rPr>
        <w:t>南方能源监管局组织召开</w:t>
      </w:r>
      <w:r>
        <w:rPr>
          <w:rFonts w:ascii="Times New Roman" w:eastAsia="楷体_GB2312" w:hAnsi="Times New Roman" w:cs="Times New Roman"/>
          <w:sz w:val="32"/>
          <w:szCs w:val="32"/>
        </w:rPr>
        <w:t>2022</w:t>
      </w:r>
      <w:r>
        <w:rPr>
          <w:rFonts w:ascii="Times New Roman" w:eastAsia="楷体_GB2312" w:hAnsi="Times New Roman" w:cs="Times New Roman" w:hint="eastAsia"/>
          <w:sz w:val="32"/>
          <w:szCs w:val="32"/>
        </w:rPr>
        <w:t>年度南方区域年度运行方式汇报会</w:t>
      </w:r>
    </w:p>
    <w:p w:rsidR="004415C8" w:rsidRDefault="004415C8" w:rsidP="004415C8">
      <w:pPr>
        <w:pStyle w:val="ae"/>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近日，南方能源监管局会同云南、贵州能源监管办，组织召开了</w:t>
      </w:r>
      <w:r>
        <w:rPr>
          <w:rFonts w:ascii="Times New Roman" w:eastAsia="仿宋_GB2312" w:hAnsi="Times New Roman"/>
          <w:sz w:val="32"/>
          <w:szCs w:val="32"/>
        </w:rPr>
        <w:t>2022</w:t>
      </w:r>
      <w:r>
        <w:rPr>
          <w:rFonts w:ascii="Times New Roman" w:eastAsia="仿宋_GB2312" w:hAnsi="Times New Roman" w:hint="eastAsia"/>
          <w:sz w:val="32"/>
          <w:szCs w:val="32"/>
        </w:rPr>
        <w:t>年南方区域年度运行方式汇报会，有关调度机构汇报了</w:t>
      </w:r>
      <w:r>
        <w:rPr>
          <w:rFonts w:ascii="Times New Roman" w:eastAsia="仿宋_GB2312" w:hAnsi="Times New Roman"/>
          <w:sz w:val="32"/>
          <w:szCs w:val="32"/>
        </w:rPr>
        <w:t>2021</w:t>
      </w:r>
      <w:r>
        <w:rPr>
          <w:rFonts w:ascii="Times New Roman" w:eastAsia="仿宋_GB2312" w:hAnsi="Times New Roman" w:hint="eastAsia"/>
          <w:sz w:val="32"/>
          <w:szCs w:val="32"/>
        </w:rPr>
        <w:t>年电力生产运行及</w:t>
      </w:r>
      <w:r>
        <w:rPr>
          <w:rFonts w:ascii="Times New Roman" w:eastAsia="仿宋_GB2312" w:hAnsi="Times New Roman"/>
          <w:sz w:val="32"/>
          <w:szCs w:val="32"/>
        </w:rPr>
        <w:t>2022</w:t>
      </w:r>
      <w:r>
        <w:rPr>
          <w:rFonts w:ascii="Times New Roman" w:eastAsia="仿宋_GB2312" w:hAnsi="Times New Roman" w:hint="eastAsia"/>
          <w:sz w:val="32"/>
          <w:szCs w:val="32"/>
        </w:rPr>
        <w:t>年电力电量平衡预测情况、运行方式安排、电力供应保障形势。对可能影响电网安全的八方面基准风险以及多项重点风险管控措施进行深入讨论。</w:t>
      </w:r>
      <w:r>
        <w:rPr>
          <w:rFonts w:ascii="Times New Roman" w:eastAsia="仿宋_GB2312" w:hAnsi="Times New Roman" w:hint="eastAsia"/>
          <w:b/>
          <w:sz w:val="32"/>
          <w:szCs w:val="32"/>
        </w:rPr>
        <w:t>一是</w:t>
      </w:r>
      <w:r>
        <w:rPr>
          <w:rFonts w:ascii="Times New Roman" w:eastAsia="仿宋_GB2312" w:hAnsi="Times New Roman" w:hint="eastAsia"/>
          <w:sz w:val="32"/>
          <w:szCs w:val="32"/>
        </w:rPr>
        <w:t>要把电网安全放在更高位置，加强安全风险管控，落实双重预防机制，准确分析应对好电网运行和电力供需新形势，科学优化运行方式，不断完善电网结构，进一步提高设备承载能力，细化跨区跨省电力支援措施，积极配合地方政府有关部门做好需求侧管理。</w:t>
      </w:r>
      <w:r>
        <w:rPr>
          <w:rFonts w:ascii="Times New Roman" w:eastAsia="仿宋_GB2312" w:hAnsi="Times New Roman" w:hint="eastAsia"/>
          <w:b/>
          <w:sz w:val="32"/>
          <w:szCs w:val="32"/>
        </w:rPr>
        <w:t>二是</w:t>
      </w:r>
      <w:r>
        <w:rPr>
          <w:rFonts w:ascii="Times New Roman" w:eastAsia="仿宋_GB2312" w:hAnsi="Times New Roman" w:hint="eastAsia"/>
          <w:sz w:val="32"/>
          <w:szCs w:val="32"/>
        </w:rPr>
        <w:t>要落实好电网风险管控工作新要求，深入贯彻国家总体安全观，狠抓源头管控，推进形成全产业链风险防控体系。</w:t>
      </w:r>
      <w:r>
        <w:rPr>
          <w:rFonts w:ascii="Times New Roman" w:eastAsia="仿宋_GB2312" w:hAnsi="Times New Roman" w:hint="eastAsia"/>
          <w:b/>
          <w:sz w:val="32"/>
          <w:szCs w:val="32"/>
        </w:rPr>
        <w:t>三是</w:t>
      </w:r>
      <w:r>
        <w:rPr>
          <w:rFonts w:ascii="Times New Roman" w:eastAsia="仿宋_GB2312" w:hAnsi="Times New Roman" w:hint="eastAsia"/>
          <w:sz w:val="32"/>
          <w:szCs w:val="32"/>
        </w:rPr>
        <w:t>要防范好基准电网安全风险新变化，加强新能源并网安全管理，深化网络安全主动防御和纵深防御工作。</w:t>
      </w:r>
      <w:r>
        <w:rPr>
          <w:rFonts w:ascii="Times New Roman" w:eastAsia="仿宋_GB2312" w:hAnsi="Times New Roman" w:hint="eastAsia"/>
          <w:b/>
          <w:sz w:val="32"/>
          <w:szCs w:val="32"/>
        </w:rPr>
        <w:t>四是</w:t>
      </w:r>
      <w:r>
        <w:rPr>
          <w:rFonts w:ascii="Times New Roman" w:eastAsia="仿宋_GB2312" w:hAnsi="Times New Roman" w:hint="eastAsia"/>
          <w:sz w:val="32"/>
          <w:szCs w:val="32"/>
        </w:rPr>
        <w:t>要处理好电网及多种电源发展的优化关系、安全与经济运行的矛盾关系，优化西电东送通道对资源配置的能力，协调均衡发展区域内各级电网，促进源网荷储协同发展与运行。</w:t>
      </w:r>
      <w:r>
        <w:rPr>
          <w:rFonts w:ascii="Times New Roman" w:eastAsia="仿宋_GB2312" w:hAnsi="Times New Roman" w:hint="eastAsia"/>
          <w:b/>
          <w:sz w:val="32"/>
          <w:szCs w:val="32"/>
        </w:rPr>
        <w:t>五是</w:t>
      </w:r>
      <w:r>
        <w:rPr>
          <w:rFonts w:ascii="Times New Roman" w:eastAsia="仿宋_GB2312" w:hAnsi="Times New Roman" w:hint="eastAsia"/>
          <w:sz w:val="32"/>
          <w:szCs w:val="32"/>
        </w:rPr>
        <w:t>要保障好国家重大战略实施，高质量推进局部坚强电网建设，积极推动具备调峰能力的电源建设，加快多类型储能技术在网源荷侧的应用。</w:t>
      </w:r>
    </w:p>
    <w:p w:rsidR="004415C8" w:rsidRDefault="004415C8" w:rsidP="004415C8">
      <w:pPr>
        <w:spacing w:after="0" w:line="560" w:lineRule="exact"/>
        <w:ind w:firstLineChars="200" w:firstLine="640"/>
        <w:rPr>
          <w:rFonts w:ascii="Times New Roman" w:eastAsia="楷体_GB2312" w:hAnsi="Times New Roman" w:cs="Times New Roman"/>
          <w:kern w:val="44"/>
          <w:sz w:val="32"/>
          <w:szCs w:val="32"/>
        </w:rPr>
      </w:pPr>
      <w:r>
        <w:rPr>
          <w:rFonts w:ascii="Times New Roman" w:eastAsia="楷体_GB2312" w:hAnsi="Times New Roman" w:cs="Times New Roman" w:hint="eastAsia"/>
          <w:kern w:val="44"/>
          <w:sz w:val="32"/>
          <w:szCs w:val="32"/>
        </w:rPr>
        <w:t>（二）南方能源监管局召开三省（区）电力建设工程质量监督工作会议</w:t>
      </w:r>
    </w:p>
    <w:p w:rsidR="004415C8" w:rsidRDefault="004415C8" w:rsidP="004415C8">
      <w:pPr>
        <w:pStyle w:val="ae"/>
        <w:shd w:val="clear" w:color="auto" w:fill="FBFEFF"/>
        <w:spacing w:before="0" w:beforeAutospacing="0" w:after="0" w:afterAutospacing="0" w:line="560" w:lineRule="exact"/>
        <w:ind w:firstLineChars="200" w:firstLine="640"/>
        <w:jc w:val="both"/>
        <w:rPr>
          <w:rFonts w:ascii="Times New Roman" w:eastAsia="仿宋_GB2312" w:hAnsi="Times New Roman"/>
        </w:rPr>
      </w:pPr>
      <w:r>
        <w:rPr>
          <w:rFonts w:ascii="Times New Roman" w:eastAsia="仿宋_GB2312" w:hAnsi="Times New Roman" w:hint="eastAsia"/>
          <w:bCs/>
          <w:sz w:val="32"/>
          <w:szCs w:val="32"/>
        </w:rPr>
        <w:t>为贯彻落实国家能源局电力建设工程质量监管工作部</w:t>
      </w:r>
      <w:r>
        <w:rPr>
          <w:rFonts w:ascii="仿宋_GB2312" w:eastAsia="仿宋_GB2312" w:hAnsi="Times New Roman" w:hint="eastAsia"/>
          <w:color w:val="000000"/>
          <w:sz w:val="32"/>
          <w:szCs w:val="32"/>
          <w:shd w:val="clear" w:color="auto" w:fill="FBFEFF"/>
        </w:rPr>
        <w:t>署</w:t>
      </w:r>
      <w:r>
        <w:rPr>
          <w:rFonts w:ascii="Times New Roman" w:eastAsia="仿宋_GB2312" w:hAnsi="Times New Roman"/>
          <w:bCs/>
          <w:sz w:val="32"/>
          <w:szCs w:val="32"/>
        </w:rPr>
        <w:t>，依法依规对</w:t>
      </w:r>
      <w:r>
        <w:rPr>
          <w:rFonts w:ascii="Times New Roman" w:eastAsia="仿宋_GB2312" w:hAnsi="Times New Roman" w:hint="eastAsia"/>
          <w:bCs/>
          <w:sz w:val="32"/>
          <w:szCs w:val="32"/>
        </w:rPr>
        <w:t>广东、广西、海南三</w:t>
      </w:r>
      <w:r>
        <w:rPr>
          <w:rFonts w:ascii="Times New Roman" w:eastAsia="仿宋_GB2312" w:hAnsi="Times New Roman"/>
          <w:bCs/>
          <w:sz w:val="32"/>
          <w:szCs w:val="32"/>
        </w:rPr>
        <w:t>省（区）电力建设工程开展</w:t>
      </w:r>
      <w:r>
        <w:rPr>
          <w:rFonts w:ascii="Times New Roman" w:eastAsia="仿宋_GB2312" w:hAnsi="Times New Roman" w:hint="eastAsia"/>
          <w:bCs/>
          <w:sz w:val="32"/>
          <w:szCs w:val="32"/>
        </w:rPr>
        <w:t>质量</w:t>
      </w:r>
      <w:r>
        <w:rPr>
          <w:rFonts w:ascii="Times New Roman" w:eastAsia="仿宋_GB2312" w:hAnsi="Times New Roman"/>
          <w:bCs/>
          <w:sz w:val="32"/>
          <w:szCs w:val="32"/>
        </w:rPr>
        <w:t>监督</w:t>
      </w:r>
      <w:r>
        <w:rPr>
          <w:rFonts w:ascii="Times New Roman" w:eastAsia="仿宋_GB2312" w:hAnsi="Times New Roman"/>
          <w:color w:val="333333"/>
          <w:sz w:val="32"/>
          <w:szCs w:val="32"/>
          <w:shd w:val="clear" w:color="auto" w:fill="FBFEFF"/>
        </w:rPr>
        <w:t>，</w:t>
      </w:r>
      <w:r>
        <w:rPr>
          <w:rFonts w:ascii="Times New Roman" w:eastAsia="仿宋_GB2312" w:hAnsi="Times New Roman" w:hint="eastAsia"/>
          <w:color w:val="333333"/>
          <w:sz w:val="32"/>
          <w:szCs w:val="32"/>
          <w:shd w:val="clear" w:color="auto" w:fill="FBFEFF"/>
        </w:rPr>
        <w:t>近日</w:t>
      </w:r>
      <w:r>
        <w:rPr>
          <w:rFonts w:ascii="Times New Roman" w:eastAsia="仿宋_GB2312" w:hAnsi="Times New Roman"/>
          <w:color w:val="000000"/>
          <w:sz w:val="32"/>
          <w:szCs w:val="32"/>
          <w:shd w:val="clear" w:color="auto" w:fill="FBFEFF"/>
        </w:rPr>
        <w:t>，南方能源监管局组织召开电力建设工程质量监督工作会议。南方能源监管局与</w:t>
      </w:r>
      <w:r>
        <w:rPr>
          <w:rFonts w:ascii="Times New Roman" w:eastAsia="仿宋_GB2312" w:hAnsi="Times New Roman" w:hint="eastAsia"/>
          <w:color w:val="000000"/>
          <w:sz w:val="32"/>
          <w:szCs w:val="32"/>
          <w:shd w:val="clear" w:color="auto" w:fill="FBFEFF"/>
        </w:rPr>
        <w:t>南方</w:t>
      </w:r>
      <w:r>
        <w:rPr>
          <w:rFonts w:ascii="Times New Roman" w:eastAsia="仿宋_GB2312" w:hAnsi="Times New Roman"/>
          <w:color w:val="000000"/>
          <w:sz w:val="32"/>
          <w:szCs w:val="32"/>
          <w:shd w:val="clear" w:color="auto" w:fill="FBFEFF"/>
        </w:rPr>
        <w:t>电力建设工程质量监督</w:t>
      </w:r>
      <w:r>
        <w:rPr>
          <w:rFonts w:ascii="Times New Roman" w:eastAsia="仿宋_GB2312" w:hAnsi="Times New Roman" w:hint="eastAsia"/>
          <w:color w:val="000000"/>
          <w:sz w:val="32"/>
          <w:szCs w:val="32"/>
          <w:shd w:val="clear" w:color="auto" w:fill="FBFEFF"/>
        </w:rPr>
        <w:t>中心站、</w:t>
      </w:r>
      <w:r>
        <w:rPr>
          <w:rFonts w:ascii="Times New Roman" w:eastAsia="仿宋_GB2312" w:hAnsi="Times New Roman"/>
          <w:color w:val="000000"/>
          <w:sz w:val="32"/>
          <w:szCs w:val="32"/>
          <w:shd w:val="clear" w:color="auto" w:fill="FBFEFF"/>
        </w:rPr>
        <w:t>三省（区）中心站有关负责同志座谈，详细了解各</w:t>
      </w:r>
      <w:r>
        <w:rPr>
          <w:rFonts w:ascii="Times New Roman" w:eastAsia="仿宋_GB2312" w:hAnsi="Times New Roman" w:hint="eastAsia"/>
          <w:color w:val="000000"/>
          <w:sz w:val="32"/>
          <w:szCs w:val="32"/>
          <w:shd w:val="clear" w:color="auto" w:fill="FBFEFF"/>
        </w:rPr>
        <w:t>质监机构</w:t>
      </w:r>
      <w:r>
        <w:rPr>
          <w:rFonts w:ascii="Times New Roman" w:eastAsia="仿宋_GB2312" w:hAnsi="Times New Roman"/>
          <w:color w:val="000000"/>
          <w:sz w:val="32"/>
          <w:szCs w:val="32"/>
          <w:shd w:val="clear" w:color="auto" w:fill="FBFEFF"/>
        </w:rPr>
        <w:t>工作体系和机制运转情况，听取</w:t>
      </w:r>
      <w:r>
        <w:rPr>
          <w:rFonts w:ascii="Times New Roman" w:eastAsia="仿宋_GB2312" w:hAnsi="Times New Roman"/>
          <w:color w:val="000000"/>
          <w:sz w:val="32"/>
          <w:szCs w:val="32"/>
          <w:shd w:val="clear" w:color="auto" w:fill="FBFEFF"/>
        </w:rPr>
        <w:t>2021</w:t>
      </w:r>
      <w:r>
        <w:rPr>
          <w:rFonts w:ascii="Times New Roman" w:eastAsia="仿宋_GB2312" w:hAnsi="Times New Roman"/>
          <w:color w:val="000000"/>
          <w:sz w:val="32"/>
          <w:szCs w:val="32"/>
          <w:shd w:val="clear" w:color="auto" w:fill="FBFEFF"/>
        </w:rPr>
        <w:t>年电力建设工程质监工作完成情况、存在的问题和不足，</w:t>
      </w:r>
      <w:r>
        <w:rPr>
          <w:rFonts w:ascii="Times New Roman" w:eastAsia="仿宋_GB2312" w:hAnsi="Times New Roman" w:hint="eastAsia"/>
          <w:color w:val="000000"/>
          <w:sz w:val="32"/>
          <w:szCs w:val="32"/>
          <w:shd w:val="clear" w:color="auto" w:fill="FBFEFF"/>
        </w:rPr>
        <w:t>以及</w:t>
      </w:r>
      <w:r>
        <w:rPr>
          <w:rFonts w:ascii="Times New Roman" w:eastAsia="仿宋_GB2312" w:hAnsi="Times New Roman"/>
          <w:color w:val="000000"/>
          <w:sz w:val="32"/>
          <w:szCs w:val="32"/>
          <w:shd w:val="clear" w:color="auto" w:fill="FBFEFF"/>
        </w:rPr>
        <w:t>下一步工作安排</w:t>
      </w:r>
      <w:r>
        <w:rPr>
          <w:rFonts w:ascii="Times New Roman" w:eastAsia="仿宋_GB2312" w:hAnsi="Times New Roman" w:hint="eastAsia"/>
          <w:color w:val="000000"/>
          <w:sz w:val="32"/>
          <w:szCs w:val="32"/>
          <w:shd w:val="clear" w:color="auto" w:fill="FBFEFF"/>
        </w:rPr>
        <w:t>、</w:t>
      </w:r>
      <w:r>
        <w:rPr>
          <w:rFonts w:ascii="Times New Roman" w:eastAsia="仿宋_GB2312" w:hAnsi="Times New Roman"/>
          <w:color w:val="000000"/>
          <w:sz w:val="32"/>
          <w:szCs w:val="32"/>
          <w:shd w:val="clear" w:color="auto" w:fill="FBFEFF"/>
        </w:rPr>
        <w:t>措施建议。</w:t>
      </w:r>
      <w:r>
        <w:rPr>
          <w:rFonts w:ascii="Times New Roman" w:eastAsia="仿宋_GB2312" w:hAnsi="Times New Roman" w:hint="eastAsia"/>
          <w:color w:val="000000"/>
          <w:sz w:val="32"/>
          <w:szCs w:val="32"/>
          <w:shd w:val="clear" w:color="auto" w:fill="FBFEFF"/>
        </w:rPr>
        <w:t>2022</w:t>
      </w:r>
      <w:r>
        <w:rPr>
          <w:rFonts w:ascii="Times New Roman" w:eastAsia="仿宋_GB2312" w:hAnsi="Times New Roman" w:hint="eastAsia"/>
          <w:color w:val="000000"/>
          <w:sz w:val="32"/>
          <w:szCs w:val="32"/>
          <w:shd w:val="clear" w:color="auto" w:fill="FBFEFF"/>
        </w:rPr>
        <w:t>年各质监机构均要</w:t>
      </w:r>
      <w:r>
        <w:rPr>
          <w:rFonts w:ascii="Times New Roman" w:eastAsia="仿宋_GB2312" w:hAnsi="Times New Roman"/>
          <w:color w:val="000000"/>
          <w:sz w:val="32"/>
          <w:szCs w:val="32"/>
          <w:shd w:val="clear" w:color="auto" w:fill="FBFEFF"/>
        </w:rPr>
        <w:t>按照新颁布的质监大纲要求，进一步健全和完善机构建设，强化现场质量监督和规范监检工作范围，加强法规政策宣传和质监信息报送，切实保障工程质量安全</w:t>
      </w:r>
      <w:r>
        <w:rPr>
          <w:rFonts w:ascii="Times New Roman" w:eastAsia="仿宋_GB2312" w:hAnsi="Times New Roman" w:hint="eastAsia"/>
          <w:color w:val="000000"/>
          <w:sz w:val="32"/>
          <w:szCs w:val="32"/>
          <w:shd w:val="clear" w:color="auto" w:fill="FBFEFF"/>
        </w:rPr>
        <w:t>。同时，</w:t>
      </w:r>
      <w:r>
        <w:rPr>
          <w:rFonts w:ascii="仿宋_GB2312" w:eastAsia="仿宋_GB2312" w:hAnsi="Times New Roman" w:hint="eastAsia"/>
          <w:color w:val="000000"/>
          <w:sz w:val="32"/>
          <w:szCs w:val="32"/>
          <w:shd w:val="clear" w:color="auto" w:fill="FBFEFF"/>
        </w:rPr>
        <w:t>南方能源监管局将继续加强辖区内电力建设工程质量监督管理工作，常态化制度化开展对电力质监机构业务的指导监督，支持和帮助辖区内各电力质监机构进一步理顺运转机制，</w:t>
      </w:r>
      <w:r>
        <w:rPr>
          <w:rFonts w:ascii="Times New Roman" w:eastAsia="仿宋_GB2312" w:hAnsi="Times New Roman" w:hint="eastAsia"/>
          <w:color w:val="000000"/>
          <w:sz w:val="32"/>
          <w:szCs w:val="32"/>
          <w:shd w:val="clear" w:color="auto" w:fill="FBFEFF"/>
        </w:rPr>
        <w:t>做好对</w:t>
      </w:r>
      <w:r>
        <w:rPr>
          <w:rFonts w:ascii="Times New Roman" w:eastAsia="仿宋_GB2312" w:hAnsi="Times New Roman"/>
          <w:color w:val="000000"/>
          <w:sz w:val="32"/>
          <w:szCs w:val="32"/>
          <w:shd w:val="clear" w:color="auto" w:fill="FBFEFF"/>
        </w:rPr>
        <w:t>违反质量监督</w:t>
      </w:r>
      <w:r>
        <w:rPr>
          <w:rFonts w:ascii="Times New Roman" w:eastAsia="仿宋_GB2312" w:hAnsi="Times New Roman" w:hint="eastAsia"/>
          <w:color w:val="000000"/>
          <w:sz w:val="32"/>
          <w:szCs w:val="32"/>
          <w:shd w:val="clear" w:color="auto" w:fill="FBFEFF"/>
        </w:rPr>
        <w:t>法律法规行为的执法工作</w:t>
      </w:r>
      <w:r>
        <w:rPr>
          <w:rFonts w:ascii="Times New Roman" w:eastAsia="仿宋_GB2312" w:hAnsi="Times New Roman"/>
          <w:color w:val="000000"/>
          <w:sz w:val="32"/>
          <w:szCs w:val="32"/>
          <w:shd w:val="clear" w:color="auto" w:fill="FBFEFF"/>
        </w:rPr>
        <w:t>，</w:t>
      </w:r>
      <w:r>
        <w:rPr>
          <w:rFonts w:ascii="仿宋_GB2312" w:eastAsia="仿宋_GB2312" w:hAnsi="Times New Roman" w:hint="eastAsia"/>
          <w:color w:val="000000"/>
          <w:sz w:val="32"/>
          <w:szCs w:val="32"/>
          <w:shd w:val="clear" w:color="auto" w:fill="FBFEFF"/>
        </w:rPr>
        <w:t>确保南方区域电力建设工</w:t>
      </w:r>
      <w:r>
        <w:rPr>
          <w:rFonts w:ascii="Times New Roman" w:eastAsia="仿宋_GB2312" w:hAnsi="Times New Roman" w:hint="eastAsia"/>
          <w:color w:val="000000"/>
          <w:sz w:val="32"/>
          <w:szCs w:val="32"/>
          <w:shd w:val="clear" w:color="auto" w:fill="FBFEFF"/>
        </w:rPr>
        <w:t>程施工和质量安全生产形势持续稳定。</w:t>
      </w:r>
    </w:p>
    <w:p w:rsidR="004415C8" w:rsidRDefault="004415C8" w:rsidP="004415C8">
      <w:pPr>
        <w:pStyle w:val="ae"/>
        <w:shd w:val="clear" w:color="auto" w:fill="FBFEFF"/>
        <w:spacing w:before="0" w:beforeAutospacing="0" w:after="0" w:afterAutospacing="0" w:line="560" w:lineRule="exact"/>
        <w:ind w:firstLine="640"/>
        <w:jc w:val="both"/>
        <w:rPr>
          <w:rFonts w:ascii="Times New Roman" w:hAnsi="Times New Roman"/>
          <w:color w:val="000000"/>
        </w:rPr>
      </w:pPr>
      <w:r>
        <w:rPr>
          <w:rFonts w:ascii="Times New Roman" w:eastAsia="黑体" w:hAnsi="Times New Roman" w:hint="eastAsia"/>
          <w:color w:val="auto"/>
          <w:sz w:val="32"/>
          <w:szCs w:val="32"/>
        </w:rPr>
        <w:t>四、质量监督典型案例及整改情况</w:t>
      </w:r>
    </w:p>
    <w:p w:rsidR="004415C8" w:rsidRDefault="004415C8" w:rsidP="004415C8">
      <w:pPr>
        <w:spacing w:after="0" w:line="560"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hint="eastAsia"/>
          <w:color w:val="000000" w:themeColor="text1"/>
          <w:sz w:val="32"/>
          <w:szCs w:val="32"/>
        </w:rPr>
        <w:t>（一）海南乐东</w:t>
      </w:r>
      <w:r>
        <w:rPr>
          <w:rFonts w:ascii="Times New Roman" w:eastAsia="楷体_GB2312" w:hAnsi="Times New Roman" w:cs="Times New Roman"/>
          <w:color w:val="000000" w:themeColor="text1"/>
          <w:sz w:val="32"/>
          <w:szCs w:val="32"/>
        </w:rPr>
        <w:t>100MW</w:t>
      </w:r>
      <w:r>
        <w:rPr>
          <w:rFonts w:ascii="Times New Roman" w:eastAsia="楷体_GB2312" w:hAnsi="Times New Roman" w:cs="Times New Roman" w:hint="eastAsia"/>
          <w:color w:val="000000" w:themeColor="text1"/>
          <w:sz w:val="32"/>
          <w:szCs w:val="32"/>
        </w:rPr>
        <w:t>光伏项目</w:t>
      </w:r>
      <w:r>
        <w:rPr>
          <w:rFonts w:ascii="Times New Roman" w:eastAsia="楷体_GB2312" w:hAnsi="Times New Roman" w:cs="Times New Roman"/>
          <w:color w:val="000000" w:themeColor="text1"/>
          <w:sz w:val="32"/>
          <w:szCs w:val="32"/>
        </w:rPr>
        <w:t>110kV</w:t>
      </w:r>
      <w:r>
        <w:rPr>
          <w:rFonts w:ascii="Times New Roman" w:eastAsia="楷体_GB2312" w:hAnsi="Times New Roman" w:cs="Times New Roman" w:hint="eastAsia"/>
          <w:color w:val="000000" w:themeColor="text1"/>
          <w:sz w:val="32"/>
          <w:szCs w:val="32"/>
        </w:rPr>
        <w:t>送出线路工程</w:t>
      </w:r>
    </w:p>
    <w:p w:rsidR="004415C8" w:rsidRDefault="004415C8" w:rsidP="004415C8">
      <w:pPr>
        <w:adjustRightInd w:val="0"/>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000000" w:themeColor="text1"/>
          <w:sz w:val="32"/>
          <w:szCs w:val="32"/>
        </w:rPr>
        <w:t>海南中心站在该项目架空输电线路杆塔组立前阶段现场监检时发现，监理单位福建省宏闽电力工程监理有限公司未能提供杆塔基础转序初检质量缺陷处理整改完毕后的复查确认资料，不符合《输变电工程项目质量管理规程》（</w:t>
      </w:r>
      <w:r>
        <w:rPr>
          <w:rFonts w:ascii="Times New Roman" w:eastAsia="仿宋_GB2312" w:hAnsi="Times New Roman" w:cs="Times New Roman"/>
          <w:color w:val="000000" w:themeColor="text1"/>
          <w:sz w:val="32"/>
          <w:szCs w:val="32"/>
        </w:rPr>
        <w:t>DL/T1362-2014</w:t>
      </w:r>
      <w:r>
        <w:rPr>
          <w:rFonts w:ascii="Times New Roman" w:eastAsia="仿宋_GB2312" w:hAnsi="Times New Roman" w:cs="Times New Roman" w:hint="eastAsia"/>
          <w:color w:val="000000" w:themeColor="text1"/>
          <w:sz w:val="32"/>
          <w:szCs w:val="32"/>
        </w:rPr>
        <w:t>）第</w:t>
      </w:r>
      <w:r>
        <w:rPr>
          <w:rFonts w:ascii="Times New Roman" w:eastAsia="仿宋_GB2312" w:hAnsi="Times New Roman" w:cs="Times New Roman"/>
          <w:color w:val="000000" w:themeColor="text1"/>
          <w:sz w:val="32"/>
          <w:szCs w:val="32"/>
        </w:rPr>
        <w:t>7.3.7</w:t>
      </w:r>
      <w:r>
        <w:rPr>
          <w:rFonts w:ascii="Times New Roman" w:eastAsia="仿宋_GB2312" w:hAnsi="Times New Roman" w:cs="Times New Roman" w:hint="eastAsia"/>
          <w:color w:val="000000" w:themeColor="text1"/>
          <w:sz w:val="32"/>
          <w:szCs w:val="32"/>
        </w:rPr>
        <w:t>条的</w:t>
      </w:r>
      <w:r>
        <w:rPr>
          <w:rFonts w:ascii="Times New Roman" w:eastAsia="仿宋_GB2312" w:hAnsi="Times New Roman" w:cs="Times New Roman" w:hint="eastAsia"/>
          <w:color w:val="auto"/>
          <w:sz w:val="32"/>
          <w:szCs w:val="32"/>
        </w:rPr>
        <w:t>规定。目前，上述问题已完成整改。</w:t>
      </w:r>
    </w:p>
    <w:p w:rsidR="004415C8" w:rsidRDefault="004415C8" w:rsidP="004415C8">
      <w:pPr>
        <w:numPr>
          <w:ilvl w:val="255"/>
          <w:numId w:val="0"/>
        </w:numPr>
        <w:spacing w:after="0"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color w:val="000000" w:themeColor="text1"/>
          <w:sz w:val="32"/>
          <w:szCs w:val="32"/>
        </w:rPr>
        <w:t>（二）</w:t>
      </w:r>
      <w:r>
        <w:rPr>
          <w:rFonts w:ascii="Times New Roman" w:eastAsia="楷体_GB2312" w:hAnsi="Times New Roman" w:cs="Times New Roman" w:hint="eastAsia"/>
          <w:sz w:val="32"/>
          <w:szCs w:val="32"/>
        </w:rPr>
        <w:t>广东惠州</w:t>
      </w:r>
      <w:r>
        <w:rPr>
          <w:rFonts w:ascii="Times New Roman" w:eastAsia="楷体_GB2312" w:hAnsi="Times New Roman" w:cs="Times New Roman" w:hint="eastAsia"/>
          <w:color w:val="auto"/>
          <w:sz w:val="32"/>
          <w:szCs w:val="32"/>
        </w:rPr>
        <w:t>22</w:t>
      </w:r>
      <w:r>
        <w:rPr>
          <w:rFonts w:ascii="Times New Roman" w:eastAsia="楷体_GB2312" w:hAnsi="Times New Roman" w:cs="Times New Roman"/>
          <w:color w:val="auto"/>
          <w:sz w:val="32"/>
          <w:szCs w:val="32"/>
        </w:rPr>
        <w:t>0kV</w:t>
      </w:r>
      <w:r>
        <w:rPr>
          <w:rFonts w:ascii="Times New Roman" w:eastAsia="楷体_GB2312" w:hAnsi="Times New Roman" w:cs="Times New Roman" w:hint="eastAsia"/>
          <w:sz w:val="32"/>
          <w:szCs w:val="32"/>
        </w:rPr>
        <w:t>熙龙输变电工程</w:t>
      </w:r>
    </w:p>
    <w:p w:rsidR="004415C8" w:rsidRDefault="004415C8" w:rsidP="004415C8">
      <w:pPr>
        <w:suppressAutoHyphens w:val="0"/>
        <w:spacing w:after="0" w:line="560" w:lineRule="exact"/>
        <w:ind w:firstLineChars="200" w:firstLine="640"/>
        <w:rPr>
          <w:sz w:val="32"/>
          <w:szCs w:val="32"/>
        </w:rPr>
      </w:pPr>
      <w:r>
        <w:rPr>
          <w:rFonts w:ascii="Times New Roman" w:eastAsia="仿宋_GB2312" w:hAnsi="Times New Roman" w:cs="Times New Roman" w:hint="eastAsia"/>
          <w:sz w:val="32"/>
          <w:szCs w:val="32"/>
        </w:rPr>
        <w:t>广东中心站在该项目变电站投运前阶段现场质监时发现，施工单位贵州送变电有限责任公司负责施工的室内</w:t>
      </w:r>
      <w:r>
        <w:rPr>
          <w:rFonts w:ascii="Times New Roman" w:eastAsia="仿宋_GB2312" w:hAnsi="Times New Roman" w:cs="Times New Roman"/>
          <w:sz w:val="32"/>
          <w:szCs w:val="32"/>
        </w:rPr>
        <w:t>GIS</w:t>
      </w:r>
      <w:r>
        <w:rPr>
          <w:rFonts w:ascii="Times New Roman" w:eastAsia="仿宋_GB2312" w:hAnsi="Times New Roman" w:cs="Times New Roman" w:hint="eastAsia"/>
          <w:sz w:val="32"/>
          <w:szCs w:val="32"/>
        </w:rPr>
        <w:t>行车梁、户外阳台栏杆、主变区域不锈钢围栏等金属构件未见有明显可靠的接地措施，不符合《电气装置安装工程接地装置施工及验收规范》（</w:t>
      </w:r>
      <w:r>
        <w:rPr>
          <w:rFonts w:ascii="Times New Roman" w:eastAsia="仿宋_GB2312" w:hAnsi="Times New Roman" w:cs="Times New Roman"/>
          <w:sz w:val="32"/>
          <w:szCs w:val="32"/>
        </w:rPr>
        <w:t>GB50169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）第</w:t>
      </w:r>
      <w:r>
        <w:rPr>
          <w:rFonts w:ascii="Times New Roman" w:eastAsia="仿宋_GB2312" w:hAnsi="Times New Roman" w:cs="Times New Roman"/>
          <w:sz w:val="32"/>
          <w:szCs w:val="32"/>
        </w:rPr>
        <w:t>3.0.4</w:t>
      </w:r>
      <w:r>
        <w:rPr>
          <w:rFonts w:ascii="Times New Roman" w:eastAsia="仿宋_GB2312" w:hAnsi="Times New Roman" w:cs="Times New Roman" w:hint="eastAsia"/>
          <w:sz w:val="32"/>
          <w:szCs w:val="32"/>
        </w:rPr>
        <w:t>条的规定。</w:t>
      </w:r>
      <w:r>
        <w:rPr>
          <w:rFonts w:ascii="Times New Roman" w:eastAsia="仿宋_GB2312" w:hAnsi="Times New Roman" w:cs="Times New Roman" w:hint="eastAsia"/>
          <w:color w:val="auto"/>
          <w:sz w:val="32"/>
          <w:szCs w:val="32"/>
        </w:rPr>
        <w:t>目前，上述问题已完成整改。</w:t>
      </w:r>
    </w:p>
    <w:p w:rsidR="004415C8" w:rsidRDefault="004415C8" w:rsidP="004415C8">
      <w:pPr>
        <w:spacing w:after="0"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color w:val="auto"/>
          <w:sz w:val="32"/>
          <w:szCs w:val="32"/>
        </w:rPr>
        <w:t>（三）广西钦州</w:t>
      </w:r>
      <w:r>
        <w:rPr>
          <w:rFonts w:ascii="Times New Roman" w:eastAsia="楷体_GB2312" w:hAnsi="Times New Roman" w:cs="Times New Roman"/>
          <w:color w:val="auto"/>
          <w:sz w:val="32"/>
          <w:szCs w:val="32"/>
        </w:rPr>
        <w:t>220kV</w:t>
      </w:r>
      <w:r>
        <w:rPr>
          <w:rFonts w:ascii="Times New Roman" w:eastAsia="楷体_GB2312" w:hAnsi="Times New Roman" w:cs="Times New Roman" w:hint="eastAsia"/>
          <w:color w:val="auto"/>
          <w:sz w:val="32"/>
          <w:szCs w:val="32"/>
        </w:rPr>
        <w:t>傍浦变电站扩</w:t>
      </w:r>
      <w:r>
        <w:rPr>
          <w:rFonts w:ascii="Times New Roman" w:eastAsia="楷体_GB2312" w:hAnsi="Times New Roman" w:cs="Times New Roman" w:hint="eastAsia"/>
          <w:sz w:val="32"/>
          <w:szCs w:val="32"/>
        </w:rPr>
        <w:t>建</w:t>
      </w:r>
      <w:r>
        <w:rPr>
          <w:rFonts w:ascii="Times New Roman" w:eastAsia="楷体_GB2312" w:hAnsi="Times New Roman" w:cs="Times New Roman"/>
          <w:sz w:val="32"/>
          <w:szCs w:val="32"/>
        </w:rPr>
        <w:t>工程</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仿宋_GB2312" w:eastAsia="仿宋_GB2312" w:hAnsi="宋体" w:cs="宋体" w:hint="eastAsia"/>
          <w:color w:val="000000" w:themeColor="text1"/>
          <w:sz w:val="32"/>
          <w:szCs w:val="32"/>
        </w:rPr>
        <w:t>广</w:t>
      </w:r>
      <w:r>
        <w:rPr>
          <w:rFonts w:ascii="Times New Roman" w:eastAsia="仿宋_GB2312" w:hAnsi="Times New Roman" w:cs="Times New Roman" w:hint="eastAsia"/>
          <w:color w:val="000000" w:themeColor="text1"/>
          <w:sz w:val="32"/>
          <w:szCs w:val="32"/>
        </w:rPr>
        <w:t>西中心站在该项目首次监检时现场发现，施工单位广西送变电建设有限责任公司负责检测的试验报告均漏盖计量认证章，不符合《电力建设土建工程施工技术检验规范》（</w:t>
      </w:r>
      <w:r>
        <w:rPr>
          <w:rFonts w:ascii="Times New Roman" w:eastAsia="仿宋_GB2312" w:hAnsi="Times New Roman" w:cs="Times New Roman"/>
          <w:color w:val="000000" w:themeColor="text1"/>
          <w:sz w:val="32"/>
          <w:szCs w:val="32"/>
        </w:rPr>
        <w:t>DL/T 5710-2014</w:t>
      </w:r>
      <w:r>
        <w:rPr>
          <w:rFonts w:ascii="Times New Roman" w:eastAsia="仿宋_GB2312" w:hAnsi="Times New Roman" w:cs="Times New Roman" w:hint="eastAsia"/>
          <w:color w:val="000000" w:themeColor="text1"/>
          <w:sz w:val="32"/>
          <w:szCs w:val="32"/>
        </w:rPr>
        <w:t>）第</w:t>
      </w:r>
      <w:r>
        <w:rPr>
          <w:rFonts w:ascii="Times New Roman" w:eastAsia="仿宋_GB2312" w:hAnsi="Times New Roman" w:cs="Times New Roman"/>
          <w:color w:val="000000" w:themeColor="text1"/>
          <w:sz w:val="32"/>
          <w:szCs w:val="32"/>
        </w:rPr>
        <w:t>4.8.10</w:t>
      </w:r>
      <w:r>
        <w:rPr>
          <w:rFonts w:ascii="Times New Roman" w:eastAsia="仿宋_GB2312" w:hAnsi="Times New Roman" w:cs="Times New Roman" w:hint="eastAsia"/>
          <w:color w:val="000000" w:themeColor="text1"/>
          <w:sz w:val="32"/>
          <w:szCs w:val="32"/>
        </w:rPr>
        <w:t>条的规</w:t>
      </w:r>
      <w:r>
        <w:rPr>
          <w:rFonts w:ascii="Times New Roman" w:eastAsia="仿宋_GB2312" w:hAnsi="Times New Roman" w:cs="Times New Roman" w:hint="eastAsia"/>
          <w:color w:val="auto"/>
          <w:sz w:val="32"/>
          <w:szCs w:val="32"/>
        </w:rPr>
        <w:t>定。目前，上述问题已完成整改。</w:t>
      </w:r>
    </w:p>
    <w:p w:rsidR="004415C8" w:rsidRDefault="004415C8" w:rsidP="004415C8">
      <w:pPr>
        <w:spacing w:after="0" w:line="560" w:lineRule="exact"/>
        <w:ind w:firstLineChars="200" w:firstLine="640"/>
        <w:jc w:val="left"/>
        <w:rPr>
          <w:rFonts w:ascii="Times New Roman" w:eastAsia="仿宋_GB2312" w:hAnsi="Times New Roman" w:cs="Times New Roman"/>
          <w:color w:val="auto"/>
          <w:sz w:val="32"/>
          <w:szCs w:val="32"/>
        </w:rPr>
        <w:sectPr w:rsidR="004415C8">
          <w:footerReference w:type="even" r:id="rId14"/>
          <w:footerReference w:type="default" r:id="rId15"/>
          <w:pgSz w:w="11906" w:h="16838"/>
          <w:pgMar w:top="1440" w:right="1800" w:bottom="1440" w:left="1800" w:header="851" w:footer="992" w:gutter="0"/>
          <w:cols w:space="425"/>
          <w:docGrid w:type="lines" w:linePitch="312"/>
        </w:sectPr>
      </w:pPr>
    </w:p>
    <w:p w:rsidR="004415C8" w:rsidRDefault="004415C8" w:rsidP="004415C8">
      <w:pPr>
        <w:spacing w:after="0" w:line="74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2021</w:t>
      </w:r>
      <w:r>
        <w:rPr>
          <w:rFonts w:ascii="Times New Roman" w:eastAsia="方正小标宋简体" w:hAnsi="Times New Roman" w:cs="Times New Roman"/>
          <w:sz w:val="44"/>
          <w:szCs w:val="44"/>
        </w:rPr>
        <w:t>年</w:t>
      </w:r>
      <w:r>
        <w:rPr>
          <w:rFonts w:ascii="Times New Roman" w:eastAsia="方正小标宋简体" w:hAnsi="Times New Roman" w:cs="Times New Roman"/>
          <w:sz w:val="44"/>
          <w:szCs w:val="44"/>
        </w:rPr>
        <w:t>1</w:t>
      </w:r>
      <w:r>
        <w:rPr>
          <w:rFonts w:ascii="Times New Roman" w:eastAsia="方正小标宋简体" w:hAnsi="Times New Roman" w:cs="Times New Roman" w:hint="eastAsia"/>
          <w:sz w:val="44"/>
          <w:szCs w:val="44"/>
        </w:rPr>
        <w:t>2</w:t>
      </w:r>
      <w:r>
        <w:rPr>
          <w:rFonts w:ascii="Times New Roman" w:eastAsia="方正小标宋简体" w:hAnsi="Times New Roman" w:cs="Times New Roman"/>
          <w:sz w:val="44"/>
          <w:szCs w:val="44"/>
        </w:rPr>
        <w:t>月广东、广西、海南三省（区）</w:t>
      </w:r>
    </w:p>
    <w:p w:rsidR="004415C8" w:rsidRDefault="004415C8" w:rsidP="004415C8">
      <w:pPr>
        <w:spacing w:after="0" w:line="74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火力发电企业技术监督工作评价情况</w:t>
      </w:r>
    </w:p>
    <w:p w:rsidR="004415C8" w:rsidRDefault="004415C8" w:rsidP="004415C8">
      <w:pPr>
        <w:spacing w:after="0" w:line="560" w:lineRule="exact"/>
        <w:outlineLvl w:val="0"/>
        <w:rPr>
          <w:rFonts w:ascii="Times New Roman" w:eastAsia="仿宋_GB2312" w:hAnsi="Times New Roman" w:cs="Times New Roman"/>
          <w:sz w:val="32"/>
          <w:szCs w:val="32"/>
        </w:rPr>
      </w:pPr>
    </w:p>
    <w:p w:rsidR="004415C8" w:rsidRDefault="004415C8" w:rsidP="004415C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截止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日，共收到</w:t>
      </w: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家试点电厂提交的</w:t>
      </w: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月份技术监督简报，试点电厂安全生产形势总体平稳，技术监督体系运作总体情况见附件</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，试点电厂性能、经济、环保等主要指标分析见附件</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p>
    <w:p w:rsidR="004415C8" w:rsidRDefault="004415C8" w:rsidP="004415C8">
      <w:pPr>
        <w:spacing w:after="0"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一、发电企业非计划停运与限负荷问题</w:t>
      </w:r>
    </w:p>
    <w:p w:rsidR="004415C8" w:rsidRDefault="004415C8" w:rsidP="004415C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因机组跳闸、临时检修等原因造成机组非计划停运事件（以下简称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非停</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）共发生</w:t>
      </w:r>
      <w:r>
        <w:rPr>
          <w:rFonts w:ascii="Times New Roman" w:eastAsia="仿宋_GB2312" w:hAnsi="Times New Roman" w:cs="Times New Roman"/>
          <w:sz w:val="32"/>
          <w:szCs w:val="32"/>
        </w:rPr>
        <w:t>25</w:t>
      </w:r>
      <w:r>
        <w:rPr>
          <w:rFonts w:ascii="Times New Roman" w:eastAsia="仿宋_GB2312" w:hAnsi="Times New Roman" w:cs="Times New Roman" w:hint="eastAsia"/>
          <w:sz w:val="32"/>
          <w:szCs w:val="32"/>
        </w:rPr>
        <w:t>次，环比增加</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次；因燃料和天然气缺乏、机组设备缺陷等原因造成机组限负荷事件（以下简称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限负荷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）共发生</w:t>
      </w:r>
      <w:r>
        <w:rPr>
          <w:rFonts w:ascii="Times New Roman" w:eastAsia="仿宋_GB2312" w:hAnsi="Times New Roman" w:cs="Times New Roman"/>
          <w:sz w:val="32"/>
          <w:szCs w:val="32"/>
        </w:rPr>
        <w:t>32</w:t>
      </w:r>
      <w:r>
        <w:rPr>
          <w:rFonts w:ascii="Times New Roman" w:eastAsia="仿宋_GB2312" w:hAnsi="Times New Roman" w:cs="Times New Roman" w:hint="eastAsia"/>
          <w:sz w:val="32"/>
          <w:szCs w:val="32"/>
        </w:rPr>
        <w:t>次，环比增加</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次。提示安全生产形势仍然严峻。</w:t>
      </w:r>
    </w:p>
    <w:p w:rsidR="004415C8" w:rsidRDefault="004415C8" w:rsidP="004415C8">
      <w:pPr>
        <w:pStyle w:val="BodyText"/>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本月</w:t>
      </w:r>
      <w:r>
        <w:rPr>
          <w:rFonts w:ascii="Times New Roman" w:eastAsia="仿宋_GB2312" w:hAnsi="Times New Roman"/>
          <w:color w:val="auto"/>
          <w:sz w:val="32"/>
          <w:szCs w:val="32"/>
        </w:rPr>
        <w:t>25</w:t>
      </w:r>
      <w:r>
        <w:rPr>
          <w:rFonts w:ascii="Times New Roman" w:eastAsia="仿宋_GB2312" w:hAnsi="Times New Roman" w:hint="eastAsia"/>
          <w:color w:val="auto"/>
          <w:sz w:val="32"/>
          <w:szCs w:val="32"/>
        </w:rPr>
        <w:t>次非停当中，当月出现两次非停的发电企业有</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家，连续两个月出现非停的发电企业有</w:t>
      </w:r>
      <w:r>
        <w:rPr>
          <w:rFonts w:ascii="Times New Roman" w:eastAsia="仿宋_GB2312" w:hAnsi="Times New Roman"/>
          <w:color w:val="auto"/>
          <w:sz w:val="32"/>
          <w:szCs w:val="32"/>
        </w:rPr>
        <w:t>8</w:t>
      </w:r>
      <w:r>
        <w:rPr>
          <w:rFonts w:ascii="Times New Roman" w:eastAsia="仿宋_GB2312" w:hAnsi="Times New Roman" w:hint="eastAsia"/>
          <w:color w:val="auto"/>
          <w:sz w:val="32"/>
          <w:szCs w:val="32"/>
        </w:rPr>
        <w:t>家。据广东调度部门（含深圳）</w:t>
      </w:r>
      <w:r>
        <w:rPr>
          <w:rFonts w:ascii="Times New Roman" w:eastAsia="仿宋_GB2312" w:hAnsi="Times New Roman"/>
          <w:color w:val="auto"/>
          <w:sz w:val="32"/>
          <w:szCs w:val="32"/>
        </w:rPr>
        <w:t>12</w:t>
      </w:r>
      <w:r>
        <w:rPr>
          <w:rFonts w:ascii="Times New Roman" w:eastAsia="仿宋_GB2312" w:hAnsi="Times New Roman" w:hint="eastAsia"/>
          <w:color w:val="auto"/>
          <w:sz w:val="32"/>
          <w:szCs w:val="32"/>
        </w:rPr>
        <w:t>月份统计，有</w:t>
      </w:r>
      <w:r>
        <w:rPr>
          <w:rFonts w:ascii="Times New Roman" w:eastAsia="仿宋_GB2312" w:hAnsi="Times New Roman"/>
          <w:color w:val="auto"/>
          <w:sz w:val="32"/>
          <w:szCs w:val="32"/>
        </w:rPr>
        <w:t>1</w:t>
      </w:r>
      <w:r>
        <w:rPr>
          <w:rFonts w:ascii="Times New Roman" w:eastAsia="仿宋_GB2312" w:hAnsi="Times New Roman" w:hint="eastAsia"/>
          <w:color w:val="auto"/>
          <w:sz w:val="32"/>
          <w:szCs w:val="32"/>
        </w:rPr>
        <w:t>家燃煤电厂（珠江）合计</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台次机组因配合政府控煤，主动停机备用；有</w:t>
      </w:r>
      <w:r>
        <w:rPr>
          <w:rFonts w:ascii="Times New Roman" w:eastAsia="仿宋_GB2312" w:hAnsi="Times New Roman"/>
          <w:color w:val="auto"/>
          <w:sz w:val="32"/>
          <w:szCs w:val="32"/>
        </w:rPr>
        <w:t>2</w:t>
      </w:r>
      <w:r>
        <w:rPr>
          <w:rFonts w:ascii="Times New Roman" w:eastAsia="仿宋_GB2312" w:hAnsi="Times New Roman" w:hint="eastAsia"/>
          <w:color w:val="auto"/>
          <w:sz w:val="32"/>
          <w:szCs w:val="32"/>
        </w:rPr>
        <w:t>家燃气电厂（悦湾、南朗）合计</w:t>
      </w:r>
      <w:r>
        <w:rPr>
          <w:rFonts w:ascii="Times New Roman" w:eastAsia="仿宋_GB2312" w:hAnsi="Times New Roman"/>
          <w:color w:val="auto"/>
          <w:sz w:val="32"/>
          <w:szCs w:val="32"/>
        </w:rPr>
        <w:t>5</w:t>
      </w:r>
      <w:r>
        <w:rPr>
          <w:rFonts w:ascii="Times New Roman" w:eastAsia="仿宋_GB2312" w:hAnsi="Times New Roman" w:hint="eastAsia"/>
          <w:color w:val="auto"/>
          <w:sz w:val="32"/>
          <w:szCs w:val="32"/>
        </w:rPr>
        <w:t>台次机组因为上游供气商无法提供气源而被迫停机备用，等效停运天数</w:t>
      </w:r>
      <w:r>
        <w:rPr>
          <w:rFonts w:ascii="Times New Roman" w:eastAsia="仿宋_GB2312" w:hAnsi="Times New Roman"/>
          <w:color w:val="auto"/>
          <w:sz w:val="32"/>
          <w:szCs w:val="32"/>
        </w:rPr>
        <w:t>13.5</w:t>
      </w:r>
      <w:r>
        <w:rPr>
          <w:rFonts w:ascii="Times New Roman" w:eastAsia="仿宋_GB2312" w:hAnsi="Times New Roman" w:hint="eastAsia"/>
          <w:color w:val="auto"/>
          <w:sz w:val="32"/>
          <w:szCs w:val="32"/>
        </w:rPr>
        <w:t>天。</w:t>
      </w:r>
      <w:r>
        <w:rPr>
          <w:rFonts w:ascii="Times New Roman" w:eastAsia="仿宋_GB2312" w:hAnsi="Times New Roman" w:hint="eastAsia"/>
          <w:b/>
          <w:color w:val="auto"/>
          <w:sz w:val="32"/>
          <w:szCs w:val="32"/>
        </w:rPr>
        <w:t>详细情况见表</w:t>
      </w:r>
      <w:r>
        <w:rPr>
          <w:rFonts w:ascii="Times New Roman" w:eastAsia="仿宋_GB2312" w:hAnsi="Times New Roman"/>
          <w:b/>
          <w:color w:val="auto"/>
          <w:sz w:val="32"/>
          <w:szCs w:val="32"/>
        </w:rPr>
        <w:t>1</w:t>
      </w:r>
      <w:r>
        <w:rPr>
          <w:rFonts w:ascii="Times New Roman" w:eastAsia="仿宋_GB2312" w:hAnsi="Times New Roman" w:hint="eastAsia"/>
          <w:b/>
          <w:color w:val="auto"/>
          <w:sz w:val="32"/>
          <w:szCs w:val="32"/>
        </w:rPr>
        <w:t>。</w:t>
      </w:r>
    </w:p>
    <w:p w:rsidR="004415C8" w:rsidRDefault="004415C8" w:rsidP="004415C8">
      <w:pPr>
        <w:spacing w:after="0" w:line="560" w:lineRule="exact"/>
        <w:ind w:firstLineChars="200" w:firstLine="640"/>
        <w:rPr>
          <w:rFonts w:ascii="Times New Roman" w:eastAsia="仿宋_GB2312" w:hAnsi="Times New Roman" w:cs="Times New Roman" w:hint="eastAsia"/>
          <w:color w:val="auto"/>
          <w:sz w:val="32"/>
          <w:szCs w:val="32"/>
        </w:rPr>
      </w:pPr>
      <w:r>
        <w:rPr>
          <w:rFonts w:ascii="Times New Roman" w:eastAsia="仿宋_GB2312" w:hAnsi="Times New Roman" w:cs="Times New Roman" w:hint="eastAsia"/>
          <w:color w:val="auto"/>
          <w:sz w:val="32"/>
          <w:szCs w:val="32"/>
        </w:rPr>
        <w:t>进入冬季，社会用电负荷紧张状态有所缓解，机组减少高负荷、长周期运行时间，设备有轮换检修的机会，但非停与限负荷的居高不下仍然揭示技术监督工作存在较大的提升空间。</w:t>
      </w:r>
    </w:p>
    <w:p w:rsidR="00B87F8B" w:rsidRDefault="00B87F8B" w:rsidP="004415C8">
      <w:pPr>
        <w:spacing w:after="0" w:line="560" w:lineRule="exact"/>
        <w:ind w:firstLineChars="200" w:firstLine="640"/>
        <w:rPr>
          <w:rFonts w:ascii="Times New Roman" w:eastAsia="仿宋_GB2312" w:hAnsi="Times New Roman" w:cs="Times New Roman"/>
          <w:color w:val="auto"/>
          <w:sz w:val="32"/>
          <w:szCs w:val="32"/>
        </w:rPr>
      </w:pPr>
    </w:p>
    <w:p w:rsidR="004415C8" w:rsidRDefault="004415C8" w:rsidP="004415C8">
      <w:pPr>
        <w:spacing w:after="0" w:line="560" w:lineRule="exact"/>
        <w:ind w:firstLineChars="200" w:firstLine="640"/>
        <w:outlineLvl w:val="0"/>
        <w:rPr>
          <w:rFonts w:ascii="Times New Roman" w:eastAsia="黑体" w:hAnsi="Times New Roman"/>
          <w:sz w:val="32"/>
          <w:szCs w:val="32"/>
        </w:rPr>
      </w:pPr>
      <w:r>
        <w:rPr>
          <w:rFonts w:ascii="Times New Roman" w:eastAsia="黑体" w:hAnsi="Times New Roman" w:hint="eastAsia"/>
          <w:sz w:val="32"/>
          <w:szCs w:val="32"/>
        </w:rPr>
        <w:t>二</w:t>
      </w:r>
      <w:r>
        <w:rPr>
          <w:rFonts w:ascii="Times New Roman" w:eastAsia="黑体" w:hAnsi="Times New Roman"/>
          <w:sz w:val="32"/>
          <w:szCs w:val="32"/>
        </w:rPr>
        <w:t>、发电企业需</w:t>
      </w:r>
      <w:r>
        <w:rPr>
          <w:rFonts w:ascii="Times New Roman" w:eastAsia="黑体" w:hAnsi="Times New Roman" w:hint="eastAsia"/>
          <w:sz w:val="32"/>
          <w:szCs w:val="32"/>
        </w:rPr>
        <w:t>重点</w:t>
      </w:r>
      <w:r>
        <w:rPr>
          <w:rFonts w:ascii="Times New Roman" w:eastAsia="黑体" w:hAnsi="Times New Roman"/>
          <w:sz w:val="32"/>
          <w:szCs w:val="32"/>
        </w:rPr>
        <w:t>关注及解决的问题</w:t>
      </w:r>
    </w:p>
    <w:p w:rsidR="004415C8" w:rsidRDefault="004415C8" w:rsidP="004415C8">
      <w:pPr>
        <w:spacing w:after="0" w:line="560" w:lineRule="exact"/>
        <w:ind w:firstLineChars="200" w:firstLine="640"/>
        <w:outlineLvl w:val="1"/>
        <w:rPr>
          <w:rFonts w:ascii="Times New Roman" w:eastAsia="楷体_GB2312" w:hAnsi="Times New Roman"/>
          <w:color w:val="auto"/>
          <w:sz w:val="32"/>
          <w:szCs w:val="32"/>
        </w:rPr>
      </w:pPr>
      <w:r>
        <w:rPr>
          <w:rFonts w:ascii="Times New Roman" w:eastAsia="楷体_GB2312" w:hAnsi="Times New Roman"/>
          <w:sz w:val="32"/>
          <w:szCs w:val="32"/>
        </w:rPr>
        <w:t>（一）</w:t>
      </w:r>
      <w:r>
        <w:rPr>
          <w:rFonts w:ascii="Times New Roman" w:eastAsia="楷体_GB2312" w:hAnsi="Times New Roman" w:hint="eastAsia"/>
          <w:sz w:val="32"/>
          <w:szCs w:val="32"/>
        </w:rPr>
        <w:t>“</w:t>
      </w:r>
      <w:r>
        <w:rPr>
          <w:rFonts w:ascii="Times New Roman" w:eastAsia="楷体_GB2312" w:hAnsi="Times New Roman" w:hint="eastAsia"/>
          <w:color w:val="auto"/>
          <w:sz w:val="32"/>
          <w:szCs w:val="32"/>
        </w:rPr>
        <w:t>四管”防爆</w:t>
      </w:r>
    </w:p>
    <w:p w:rsidR="004415C8" w:rsidRDefault="004415C8" w:rsidP="004415C8">
      <w:pPr>
        <w:pStyle w:val="a8"/>
        <w:spacing w:after="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华粤电厂</w:t>
      </w:r>
      <w:r>
        <w:rPr>
          <w:rFonts w:ascii="Times New Roman" w:eastAsia="仿宋_GB2312" w:hAnsi="Times New Roman" w:hint="eastAsia"/>
          <w:sz w:val="32"/>
          <w:szCs w:val="32"/>
        </w:rPr>
        <w:t>2</w:t>
      </w:r>
      <w:r>
        <w:rPr>
          <w:rFonts w:ascii="Times New Roman" w:eastAsia="仿宋_GB2312" w:hAnsi="Times New Roman" w:hint="eastAsia"/>
          <w:sz w:val="32"/>
          <w:szCs w:val="32"/>
        </w:rPr>
        <w:t>台机组近两个月来已发生</w:t>
      </w:r>
      <w:r>
        <w:rPr>
          <w:rFonts w:ascii="Times New Roman" w:eastAsia="仿宋_GB2312" w:hAnsi="Times New Roman" w:hint="eastAsia"/>
          <w:sz w:val="32"/>
          <w:szCs w:val="32"/>
        </w:rPr>
        <w:t>3</w:t>
      </w:r>
      <w:r>
        <w:rPr>
          <w:rFonts w:ascii="Times New Roman" w:eastAsia="仿宋_GB2312" w:hAnsi="Times New Roman" w:hint="eastAsia"/>
          <w:sz w:val="32"/>
          <w:szCs w:val="32"/>
        </w:rPr>
        <w:t>次水冷壁泄漏引起的非停事件，非停的原因均是“尿素严重腐蚀水冷壁”。东糖乙</w:t>
      </w:r>
      <w:r>
        <w:rPr>
          <w:rFonts w:ascii="Times New Roman" w:eastAsia="仿宋_GB2312" w:hAnsi="Times New Roman" w:hint="eastAsia"/>
          <w:sz w:val="32"/>
          <w:szCs w:val="32"/>
        </w:rPr>
        <w:t>2</w:t>
      </w:r>
      <w:r>
        <w:rPr>
          <w:rFonts w:ascii="Times New Roman" w:eastAsia="仿宋_GB2312" w:hAnsi="Times New Roman" w:hint="eastAsia"/>
          <w:sz w:val="32"/>
          <w:szCs w:val="32"/>
        </w:rPr>
        <w:t>号机组本月连续发生</w:t>
      </w:r>
      <w:r>
        <w:rPr>
          <w:rFonts w:ascii="Times New Roman" w:eastAsia="仿宋_GB2312" w:hAnsi="Times New Roman" w:hint="eastAsia"/>
          <w:sz w:val="32"/>
          <w:szCs w:val="32"/>
        </w:rPr>
        <w:t>2</w:t>
      </w:r>
      <w:r>
        <w:rPr>
          <w:rFonts w:ascii="Times New Roman" w:eastAsia="仿宋_GB2312" w:hAnsi="Times New Roman" w:hint="eastAsia"/>
          <w:sz w:val="32"/>
          <w:szCs w:val="32"/>
        </w:rPr>
        <w:t>次水冷壁管磨损爆管引起的非停事件。上述两个电厂的非停属于重复性发生的“四管泄漏”事件。</w:t>
      </w:r>
    </w:p>
    <w:p w:rsidR="004415C8" w:rsidRDefault="004415C8" w:rsidP="004415C8">
      <w:pPr>
        <w:pStyle w:val="a8"/>
        <w:spacing w:after="0" w:line="560"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华粤电厂和东糖乙电厂</w:t>
      </w:r>
      <w:r>
        <w:rPr>
          <w:rFonts w:ascii="Times New Roman" w:eastAsia="仿宋_GB2312" w:hAnsi="Times New Roman" w:hint="eastAsia"/>
          <w:sz w:val="32"/>
          <w:szCs w:val="32"/>
        </w:rPr>
        <w:t>应成立“四管防磨防爆”专项小组，加强对“四管”的监督检验，坚持“预防为主、质量第一”的方针，提高机组运行的可靠性。相关工作计划应在下月技术监督月报中报送。</w:t>
      </w:r>
    </w:p>
    <w:p w:rsidR="004415C8" w:rsidRDefault="004415C8" w:rsidP="004415C8">
      <w:pPr>
        <w:spacing w:after="0" w:line="560" w:lineRule="exact"/>
        <w:ind w:firstLineChars="200" w:firstLine="640"/>
        <w:outlineLvl w:val="1"/>
        <w:rPr>
          <w:rFonts w:ascii="Times New Roman" w:eastAsia="楷体_GB2312" w:hAnsi="Times New Roman"/>
          <w:sz w:val="32"/>
          <w:szCs w:val="32"/>
        </w:rPr>
      </w:pPr>
      <w:r>
        <w:rPr>
          <w:rFonts w:ascii="Times New Roman" w:eastAsia="楷体_GB2312" w:hAnsi="Times New Roman" w:hint="eastAsia"/>
          <w:sz w:val="32"/>
          <w:szCs w:val="32"/>
        </w:rPr>
        <w:t>（二）人员培训</w:t>
      </w:r>
    </w:p>
    <w:p w:rsidR="004415C8" w:rsidRDefault="004415C8" w:rsidP="004415C8">
      <w:pPr>
        <w:pStyle w:val="BodyText"/>
        <w:spacing w:after="0" w:line="560" w:lineRule="exact"/>
        <w:ind w:firstLineChars="200" w:firstLine="640"/>
        <w:rPr>
          <w:rFonts w:ascii="Times New Roman" w:eastAsia="仿宋_GB2312" w:hAnsi="Times New Roman"/>
          <w:color w:val="843C0B"/>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月份发生有两次凝汽器“低真空保护”动作导致的非停（韶关</w:t>
      </w:r>
      <w:r>
        <w:rPr>
          <w:rFonts w:ascii="Times New Roman" w:eastAsia="仿宋_GB2312" w:hAnsi="Times New Roman" w:hint="eastAsia"/>
          <w:sz w:val="32"/>
          <w:szCs w:val="32"/>
        </w:rPr>
        <w:t>11</w:t>
      </w:r>
      <w:r>
        <w:rPr>
          <w:rFonts w:ascii="Times New Roman" w:eastAsia="仿宋_GB2312" w:hAnsi="Times New Roman" w:hint="eastAsia"/>
          <w:sz w:val="32"/>
          <w:szCs w:val="32"/>
        </w:rPr>
        <w:t>号机组、湛江</w:t>
      </w:r>
      <w:r>
        <w:rPr>
          <w:rFonts w:ascii="Times New Roman" w:eastAsia="仿宋_GB2312" w:hAnsi="Times New Roman" w:hint="eastAsia"/>
          <w:sz w:val="32"/>
          <w:szCs w:val="32"/>
        </w:rPr>
        <w:t>2</w:t>
      </w:r>
      <w:r>
        <w:rPr>
          <w:rFonts w:ascii="Times New Roman" w:eastAsia="仿宋_GB2312" w:hAnsi="Times New Roman" w:hint="eastAsia"/>
          <w:sz w:val="32"/>
          <w:szCs w:val="32"/>
        </w:rPr>
        <w:t>号机组），两次非停的原因相似，均属运行人员</w:t>
      </w:r>
      <w:r>
        <w:rPr>
          <w:rFonts w:ascii="Times New Roman" w:eastAsia="仿宋_GB2312" w:hAnsi="Times New Roman" w:hint="eastAsia"/>
          <w:color w:val="auto"/>
          <w:sz w:val="32"/>
          <w:szCs w:val="32"/>
        </w:rPr>
        <w:t>误判</w:t>
      </w:r>
      <w:r>
        <w:rPr>
          <w:rFonts w:ascii="Times New Roman" w:eastAsia="仿宋_GB2312" w:hAnsi="Times New Roman" w:hint="eastAsia"/>
          <w:sz w:val="32"/>
          <w:szCs w:val="32"/>
        </w:rPr>
        <w:t>参数变化的原因，对异常情况没有采取有效的应急处理措施。</w:t>
      </w:r>
      <w:r>
        <w:rPr>
          <w:rFonts w:ascii="Times New Roman" w:eastAsia="仿宋_GB2312" w:hAnsi="Times New Roman" w:hint="eastAsia"/>
          <w:b/>
          <w:sz w:val="32"/>
          <w:szCs w:val="32"/>
        </w:rPr>
        <w:t>韶关电厂和湛江电厂</w:t>
      </w:r>
      <w:r>
        <w:rPr>
          <w:rFonts w:ascii="Times New Roman" w:eastAsia="仿宋_GB2312" w:hAnsi="Times New Roman" w:hint="eastAsia"/>
          <w:sz w:val="32"/>
          <w:szCs w:val="32"/>
        </w:rPr>
        <w:t>应加强运行人员技术与技能培训，提高运行人员对异常参数的发现、判断与处理能力。相关工作计划应在下月技术监督月报中报送。</w:t>
      </w:r>
    </w:p>
    <w:p w:rsidR="004415C8" w:rsidRDefault="004415C8" w:rsidP="004415C8">
      <w:pPr>
        <w:spacing w:line="560" w:lineRule="exact"/>
        <w:ind w:firstLineChars="200" w:firstLine="640"/>
        <w:outlineLvl w:val="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、工作要求</w:t>
      </w:r>
    </w:p>
    <w:p w:rsidR="004415C8" w:rsidRDefault="004415C8" w:rsidP="004415C8">
      <w:pPr>
        <w:pStyle w:val="a8"/>
        <w:spacing w:after="0" w:line="560" w:lineRule="exact"/>
        <w:ind w:firstLineChars="200" w:firstLine="640"/>
        <w:rPr>
          <w:rFonts w:ascii="Times New Roman" w:eastAsia="楷体_GB2312" w:hAnsi="Times New Roman"/>
          <w:color w:val="auto"/>
          <w:sz w:val="32"/>
          <w:szCs w:val="32"/>
        </w:rPr>
      </w:pPr>
      <w:r>
        <w:rPr>
          <w:rFonts w:ascii="Times New Roman" w:eastAsia="楷体_GB2312" w:hAnsi="Times New Roman" w:hint="eastAsia"/>
          <w:color w:val="auto"/>
          <w:sz w:val="32"/>
          <w:szCs w:val="32"/>
        </w:rPr>
        <w:t>（一）持续加强非停与限负荷技术指导</w:t>
      </w:r>
    </w:p>
    <w:p w:rsidR="004415C8" w:rsidRDefault="004415C8" w:rsidP="004415C8">
      <w:pPr>
        <w:spacing w:after="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各相关发电集团应持续指导非停与限负荷次数较多的电厂强化管理，做好发电机组的监控和运维，减少机组非停次数，保障机组可靠运行，保障电力安全稳定供应。</w:t>
      </w:r>
    </w:p>
    <w:p w:rsidR="004415C8" w:rsidRDefault="004415C8" w:rsidP="004415C8">
      <w:pPr>
        <w:pStyle w:val="a8"/>
        <w:spacing w:after="0" w:line="560" w:lineRule="exact"/>
        <w:ind w:firstLineChars="200" w:firstLine="640"/>
        <w:rPr>
          <w:rFonts w:ascii="Times New Roman" w:eastAsia="楷体_GB2312" w:hAnsi="Times New Roman"/>
          <w:color w:val="auto"/>
          <w:sz w:val="32"/>
          <w:szCs w:val="32"/>
        </w:rPr>
      </w:pPr>
      <w:r>
        <w:rPr>
          <w:rFonts w:ascii="Times New Roman" w:eastAsia="楷体_GB2312" w:hAnsi="Times New Roman" w:hint="eastAsia"/>
          <w:color w:val="auto"/>
          <w:sz w:val="32"/>
          <w:szCs w:val="32"/>
        </w:rPr>
        <w:t>（二）持续夯实技术监督基础</w:t>
      </w:r>
    </w:p>
    <w:p w:rsidR="004415C8" w:rsidRDefault="004415C8" w:rsidP="004415C8">
      <w:pPr>
        <w:pStyle w:val="BodyText"/>
        <w:spacing w:after="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各相关电厂应夯实技术监督基础，</w:t>
      </w:r>
      <w:r>
        <w:rPr>
          <w:rFonts w:ascii="Times New Roman" w:eastAsia="仿宋_GB2312" w:hAnsi="Times New Roman" w:hint="eastAsia"/>
          <w:b/>
          <w:sz w:val="32"/>
          <w:szCs w:val="32"/>
        </w:rPr>
        <w:t>一是</w:t>
      </w:r>
      <w:r>
        <w:rPr>
          <w:rFonts w:ascii="Times New Roman" w:eastAsia="仿宋_GB2312" w:hAnsi="Times New Roman" w:hint="eastAsia"/>
          <w:sz w:val="32"/>
          <w:szCs w:val="32"/>
        </w:rPr>
        <w:t>加强人员培训，提高运行操作人员异常分析处理能力；</w:t>
      </w:r>
      <w:r>
        <w:rPr>
          <w:rFonts w:ascii="Times New Roman" w:eastAsia="仿宋_GB2312" w:hAnsi="Times New Roman" w:hint="eastAsia"/>
          <w:b/>
          <w:sz w:val="32"/>
          <w:szCs w:val="32"/>
        </w:rPr>
        <w:t>二是</w:t>
      </w:r>
      <w:r>
        <w:rPr>
          <w:rFonts w:ascii="Times New Roman" w:eastAsia="仿宋_GB2312" w:hAnsi="Times New Roman" w:hint="eastAsia"/>
          <w:sz w:val="32"/>
          <w:szCs w:val="32"/>
        </w:rPr>
        <w:t>加强检修过程中的工艺和质量的管理，确保机组检修质量。</w:t>
      </w:r>
    </w:p>
    <w:p w:rsidR="004415C8" w:rsidRDefault="004415C8" w:rsidP="004415C8">
      <w:pPr>
        <w:pStyle w:val="a8"/>
        <w:spacing w:after="0" w:line="560" w:lineRule="exact"/>
        <w:ind w:firstLineChars="200" w:firstLine="640"/>
        <w:rPr>
          <w:rFonts w:ascii="Times New Roman" w:eastAsia="楷体_GB2312" w:hAnsi="Times New Roman"/>
          <w:color w:val="auto"/>
          <w:sz w:val="32"/>
          <w:szCs w:val="32"/>
        </w:rPr>
      </w:pPr>
      <w:r>
        <w:rPr>
          <w:rFonts w:ascii="Times New Roman" w:eastAsia="楷体_GB2312" w:hAnsi="Times New Roman" w:hint="eastAsia"/>
          <w:color w:val="auto"/>
          <w:sz w:val="32"/>
          <w:szCs w:val="32"/>
        </w:rPr>
        <w:t>（三）加强</w:t>
      </w:r>
      <w:r>
        <w:rPr>
          <w:rFonts w:ascii="Times New Roman" w:eastAsia="楷体_GB2312" w:hAnsi="Times New Roman"/>
          <w:color w:val="auto"/>
          <w:sz w:val="32"/>
          <w:szCs w:val="32"/>
        </w:rPr>
        <w:t>机组关键设备</w:t>
      </w:r>
      <w:r>
        <w:rPr>
          <w:rFonts w:ascii="Times New Roman" w:eastAsia="楷体_GB2312" w:hAnsi="Times New Roman" w:hint="eastAsia"/>
          <w:color w:val="auto"/>
          <w:sz w:val="32"/>
          <w:szCs w:val="32"/>
        </w:rPr>
        <w:t>管理</w:t>
      </w:r>
    </w:p>
    <w:p w:rsidR="004415C8" w:rsidRDefault="004415C8" w:rsidP="004415C8">
      <w:pPr>
        <w:pStyle w:val="a8"/>
        <w:spacing w:after="0" w:line="560" w:lineRule="exact"/>
        <w:ind w:firstLineChars="200" w:firstLine="640"/>
        <w:rPr>
          <w:rFonts w:ascii="Times New Roman" w:eastAsia="仿宋_GB2312" w:hAnsi="Times New Roman" w:cs="Times New Roman"/>
          <w:color w:val="843C0B"/>
          <w:sz w:val="32"/>
          <w:szCs w:val="32"/>
        </w:rPr>
      </w:pPr>
      <w:r>
        <w:rPr>
          <w:rFonts w:ascii="Times New Roman" w:eastAsia="仿宋_GB2312" w:hAnsi="Times New Roman"/>
          <w:color w:val="auto"/>
          <w:sz w:val="32"/>
          <w:szCs w:val="32"/>
        </w:rPr>
        <w:t>受天气</w:t>
      </w:r>
      <w:r>
        <w:rPr>
          <w:rFonts w:ascii="Times New Roman" w:eastAsia="仿宋_GB2312" w:hAnsi="Times New Roman" w:hint="eastAsia"/>
          <w:color w:val="auto"/>
          <w:sz w:val="32"/>
          <w:szCs w:val="32"/>
        </w:rPr>
        <w:t>转凉</w:t>
      </w:r>
      <w:r>
        <w:rPr>
          <w:rFonts w:ascii="Times New Roman" w:eastAsia="仿宋_GB2312" w:hAnsi="Times New Roman"/>
          <w:color w:val="auto"/>
          <w:sz w:val="32"/>
          <w:szCs w:val="32"/>
        </w:rPr>
        <w:t>等因素影响，</w:t>
      </w:r>
      <w:r>
        <w:rPr>
          <w:rFonts w:ascii="Times New Roman" w:eastAsia="仿宋_GB2312" w:hAnsi="Times New Roman" w:hint="eastAsia"/>
          <w:color w:val="auto"/>
          <w:sz w:val="32"/>
          <w:szCs w:val="32"/>
        </w:rPr>
        <w:t>社会用电负荷紧张状态有所缓解，机组</w:t>
      </w:r>
      <w:r>
        <w:rPr>
          <w:rFonts w:ascii="Times New Roman" w:eastAsia="仿宋_GB2312" w:hAnsi="Times New Roman" w:cs="Times New Roman" w:hint="eastAsia"/>
          <w:color w:val="auto"/>
          <w:sz w:val="32"/>
          <w:szCs w:val="32"/>
        </w:rPr>
        <w:t>减少高负荷、长周期运行时间，设备有轮换检修的机会。</w:t>
      </w:r>
      <w:r>
        <w:rPr>
          <w:rFonts w:ascii="Times New Roman" w:eastAsia="仿宋_GB2312" w:hAnsi="Times New Roman" w:cs="Times New Roman" w:hint="eastAsia"/>
          <w:sz w:val="32"/>
          <w:szCs w:val="32"/>
        </w:rPr>
        <w:t>各试点电厂应加强机组关键设备的巡查和运行维护，均衡机组检修安排，确保设备安全可靠运行。</w:t>
      </w:r>
    </w:p>
    <w:p w:rsidR="004415C8" w:rsidRDefault="004415C8" w:rsidP="004415C8">
      <w:pPr>
        <w:pStyle w:val="a8"/>
        <w:spacing w:after="0" w:line="560" w:lineRule="exact"/>
        <w:ind w:firstLineChars="200" w:firstLine="640"/>
        <w:rPr>
          <w:rFonts w:ascii="Times New Roman" w:eastAsia="楷体_GB2312" w:hAnsi="Times New Roman" w:cs="Times New Roman"/>
          <w:color w:val="auto"/>
          <w:sz w:val="32"/>
          <w:szCs w:val="32"/>
        </w:rPr>
      </w:pPr>
      <w:r>
        <w:rPr>
          <w:rFonts w:ascii="Times New Roman" w:eastAsia="楷体_GB2312" w:hAnsi="Times New Roman" w:cs="Times New Roman" w:hint="eastAsia"/>
          <w:color w:val="auto"/>
          <w:sz w:val="32"/>
          <w:szCs w:val="32"/>
        </w:rPr>
        <w:t>（四）主动对接燃料供应</w:t>
      </w:r>
    </w:p>
    <w:p w:rsidR="004415C8" w:rsidRDefault="004415C8" w:rsidP="004415C8">
      <w:pPr>
        <w:widowControl/>
        <w:spacing w:after="0"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color w:val="auto"/>
          <w:sz w:val="32"/>
          <w:szCs w:val="32"/>
        </w:rPr>
        <w:t>尽管社会用电负荷紧张状态有所缓解，但</w:t>
      </w:r>
      <w:r>
        <w:rPr>
          <w:rFonts w:ascii="Times New Roman" w:eastAsia="仿宋_GB2312" w:hAnsi="Times New Roman" w:cs="Times New Roman" w:hint="eastAsia"/>
          <w:sz w:val="32"/>
          <w:szCs w:val="32"/>
        </w:rPr>
        <w:t>燃料供应不足的问题仍然存在，各试点电厂应提高政治站位，主动出击，加强与燃料供应商做好协调沟通，同时积极寻找备用供应渠道，保障电力的有效供给</w:t>
      </w:r>
      <w:r>
        <w:rPr>
          <w:rFonts w:ascii="Times New Roman" w:eastAsia="仿宋_GB2312" w:hAnsi="Times New Roman" w:hint="eastAsia"/>
          <w:sz w:val="32"/>
          <w:szCs w:val="32"/>
        </w:rPr>
        <w:t>。</w:t>
      </w:r>
    </w:p>
    <w:p w:rsidR="004415C8" w:rsidRDefault="004415C8" w:rsidP="004415C8">
      <w:pPr>
        <w:pStyle w:val="BodyText"/>
        <w:spacing w:after="0" w:line="560" w:lineRule="exact"/>
        <w:jc w:val="left"/>
        <w:rPr>
          <w:rFonts w:ascii="Times New Roman" w:eastAsia="仿宋_GB2312" w:hAnsi="Times New Roman"/>
          <w:color w:val="auto"/>
          <w:sz w:val="32"/>
          <w:szCs w:val="32"/>
        </w:rPr>
        <w:sectPr w:rsidR="004415C8">
          <w:pgSz w:w="11906" w:h="16838"/>
          <w:pgMar w:top="1440" w:right="1800" w:bottom="1440" w:left="1800" w:header="851" w:footer="992" w:gutter="0"/>
          <w:cols w:space="720"/>
          <w:docGrid w:type="lines" w:linePitch="312"/>
        </w:sectPr>
      </w:pPr>
    </w:p>
    <w:p w:rsidR="004415C8" w:rsidRDefault="004415C8" w:rsidP="004415C8">
      <w:pPr>
        <w:pStyle w:val="20"/>
        <w:ind w:leftChars="0" w:left="0" w:firstLineChars="0" w:firstLine="0"/>
        <w:jc w:val="center"/>
        <w:rPr>
          <w:rFonts w:ascii="Times New Roman" w:eastAsia="仿宋_GB2312" w:hAnsi="Times New Roman" w:cs="Times New Roman"/>
        </w:rPr>
      </w:pPr>
      <w:r>
        <w:rPr>
          <w:rFonts w:ascii="Times New Roman" w:eastAsia="仿宋_GB2312" w:hAnsi="Times New Roman" w:cs="Times New Roman" w:hint="eastAsia"/>
          <w:sz w:val="28"/>
          <w:szCs w:val="28"/>
        </w:rPr>
        <w:t>表</w:t>
      </w:r>
      <w:r>
        <w:rPr>
          <w:rFonts w:ascii="Times New Roman" w:eastAsia="仿宋_GB2312" w:hAnsi="Times New Roman" w:cs="Times New Roman"/>
          <w:sz w:val="28"/>
          <w:szCs w:val="28"/>
        </w:rPr>
        <w:t xml:space="preserve">1   </w:t>
      </w:r>
      <w:r>
        <w:rPr>
          <w:rFonts w:ascii="Times New Roman" w:eastAsia="仿宋_GB2312" w:hAnsi="Times New Roman" w:cs="Times New Roman" w:hint="eastAsia"/>
          <w:sz w:val="28"/>
          <w:szCs w:val="28"/>
        </w:rPr>
        <w:t>以发电企业归属为统计口径的非停情况</w:t>
      </w:r>
    </w:p>
    <w:tbl>
      <w:tblPr>
        <w:tblW w:w="13466" w:type="dxa"/>
        <w:tblInd w:w="299" w:type="dxa"/>
        <w:tblLayout w:type="fixed"/>
        <w:tblCellMar>
          <w:left w:w="0" w:type="dxa"/>
          <w:right w:w="0" w:type="dxa"/>
        </w:tblCellMar>
        <w:tblLook w:val="04A0"/>
      </w:tblPr>
      <w:tblGrid>
        <w:gridCol w:w="567"/>
        <w:gridCol w:w="2268"/>
        <w:gridCol w:w="2268"/>
        <w:gridCol w:w="1559"/>
        <w:gridCol w:w="1985"/>
        <w:gridCol w:w="1842"/>
        <w:gridCol w:w="2977"/>
      </w:tblGrid>
      <w:tr w:rsidR="004415C8" w:rsidTr="000C667E">
        <w:trPr>
          <w:trHeight w:val="23"/>
        </w:trPr>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rPr>
                <w:rFonts w:ascii="Times New Roman" w:eastAsia="仿宋"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widowControl/>
              <w:jc w:val="center"/>
              <w:textAlignment w:val="center"/>
              <w:rPr>
                <w:rFonts w:ascii="Times New Roman" w:eastAsia="仿宋" w:hAnsi="Times New Roman" w:cs="Times New Roman"/>
                <w:sz w:val="24"/>
                <w:szCs w:val="24"/>
              </w:rPr>
            </w:pPr>
            <w:r>
              <w:rPr>
                <w:rFonts w:ascii="Times New Roman" w:eastAsia="仿宋" w:hAnsi="Times New Roman" w:cs="Times New Roman"/>
                <w:sz w:val="24"/>
                <w:szCs w:val="24"/>
              </w:rPr>
              <w:t>2021</w:t>
            </w:r>
            <w:r>
              <w:rPr>
                <w:rFonts w:ascii="Times New Roman" w:eastAsia="仿宋" w:hAnsi="仿宋" w:cs="Times New Roman" w:hint="eastAsia"/>
                <w:sz w:val="24"/>
                <w:szCs w:val="24"/>
              </w:rPr>
              <w:t>年</w:t>
            </w:r>
            <w:r>
              <w:rPr>
                <w:rFonts w:ascii="Times New Roman" w:eastAsia="仿宋" w:hAnsi="Times New Roman" w:cs="Times New Roman"/>
                <w:sz w:val="24"/>
                <w:szCs w:val="24"/>
              </w:rPr>
              <w:t>11</w:t>
            </w:r>
            <w:r>
              <w:rPr>
                <w:rFonts w:ascii="Times New Roman" w:eastAsia="仿宋" w:hAnsi="仿宋" w:cs="Times New Roman" w:hint="eastAsia"/>
                <w:sz w:val="24"/>
                <w:szCs w:val="24"/>
              </w:rPr>
              <w:t>月</w:t>
            </w:r>
          </w:p>
          <w:p w:rsidR="004415C8" w:rsidRDefault="004415C8" w:rsidP="000C667E">
            <w:pPr>
              <w:widowControl/>
              <w:jc w:val="center"/>
              <w:textAlignment w:val="center"/>
              <w:rPr>
                <w:rFonts w:ascii="Times New Roman" w:eastAsia="仿宋" w:hAnsi="Times New Roman" w:cs="Times New Roman"/>
                <w:sz w:val="24"/>
                <w:szCs w:val="24"/>
              </w:rPr>
            </w:pPr>
            <w:r>
              <w:rPr>
                <w:rFonts w:ascii="Times New Roman" w:eastAsia="仿宋" w:hAnsi="仿宋" w:cs="Times New Roman"/>
                <w:sz w:val="24"/>
                <w:szCs w:val="24"/>
              </w:rPr>
              <w:t>非停</w:t>
            </w:r>
            <w:r>
              <w:rPr>
                <w:rFonts w:ascii="Times New Roman" w:eastAsia="仿宋" w:hAnsi="仿宋" w:cs="Times New Roman" w:hint="eastAsia"/>
                <w:sz w:val="24"/>
                <w:szCs w:val="24"/>
              </w:rPr>
              <w:t>机组</w:t>
            </w:r>
          </w:p>
        </w:tc>
        <w:tc>
          <w:tcPr>
            <w:tcW w:w="22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widowControl/>
              <w:jc w:val="center"/>
              <w:textAlignment w:val="center"/>
              <w:rPr>
                <w:rFonts w:ascii="Times New Roman" w:eastAsia="仿宋" w:hAnsi="Times New Roman" w:cs="Times New Roman"/>
                <w:sz w:val="24"/>
                <w:szCs w:val="24"/>
              </w:rPr>
            </w:pPr>
            <w:r>
              <w:rPr>
                <w:rFonts w:ascii="Times New Roman" w:eastAsia="仿宋" w:hAnsi="Times New Roman" w:cs="Times New Roman"/>
                <w:sz w:val="24"/>
                <w:szCs w:val="24"/>
              </w:rPr>
              <w:t>2021</w:t>
            </w:r>
            <w:r>
              <w:rPr>
                <w:rFonts w:ascii="Times New Roman" w:eastAsia="仿宋" w:hAnsi="仿宋" w:cs="Times New Roman" w:hint="eastAsia"/>
                <w:sz w:val="24"/>
                <w:szCs w:val="24"/>
              </w:rPr>
              <w:t>年</w:t>
            </w:r>
            <w:r>
              <w:rPr>
                <w:rFonts w:ascii="Times New Roman" w:eastAsia="仿宋" w:hAnsi="Times New Roman" w:cs="Times New Roman"/>
                <w:sz w:val="24"/>
                <w:szCs w:val="24"/>
              </w:rPr>
              <w:t>12</w:t>
            </w:r>
            <w:r>
              <w:rPr>
                <w:rFonts w:ascii="Times New Roman" w:eastAsia="仿宋" w:hAnsi="仿宋" w:cs="Times New Roman" w:hint="eastAsia"/>
                <w:sz w:val="24"/>
                <w:szCs w:val="24"/>
              </w:rPr>
              <w:t>月</w:t>
            </w:r>
          </w:p>
          <w:p w:rsidR="004415C8" w:rsidRDefault="004415C8" w:rsidP="000C667E">
            <w:pPr>
              <w:widowControl/>
              <w:jc w:val="center"/>
              <w:textAlignment w:val="center"/>
              <w:rPr>
                <w:rFonts w:ascii="Times New Roman" w:eastAsia="仿宋" w:hAnsi="Times New Roman" w:cs="Times New Roman"/>
                <w:sz w:val="24"/>
                <w:szCs w:val="24"/>
              </w:rPr>
            </w:pPr>
            <w:r>
              <w:rPr>
                <w:rFonts w:ascii="Times New Roman" w:eastAsia="仿宋" w:hAnsi="仿宋" w:cs="Times New Roman"/>
                <w:sz w:val="24"/>
                <w:szCs w:val="24"/>
              </w:rPr>
              <w:t>非停</w:t>
            </w:r>
            <w:r>
              <w:rPr>
                <w:rFonts w:ascii="Times New Roman" w:eastAsia="仿宋" w:hAnsi="仿宋" w:cs="Times New Roman" w:hint="eastAsia"/>
                <w:sz w:val="24"/>
                <w:szCs w:val="24"/>
              </w:rPr>
              <w:t>机组</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widowControl/>
              <w:jc w:val="center"/>
              <w:textAlignment w:val="center"/>
              <w:rPr>
                <w:rFonts w:ascii="Times New Roman" w:eastAsia="仿宋" w:hAnsi="Times New Roman" w:cs="Times New Roman"/>
                <w:sz w:val="24"/>
                <w:szCs w:val="24"/>
              </w:rPr>
            </w:pPr>
            <w:r>
              <w:rPr>
                <w:rFonts w:ascii="Times New Roman" w:eastAsia="仿宋" w:hAnsi="仿宋" w:cs="Times New Roman" w:hint="eastAsia"/>
                <w:sz w:val="24"/>
                <w:szCs w:val="24"/>
              </w:rPr>
              <w:t>当月出现两次非停的</w:t>
            </w:r>
          </w:p>
          <w:p w:rsidR="004415C8" w:rsidRDefault="004415C8" w:rsidP="000C667E">
            <w:pPr>
              <w:widowControl/>
              <w:jc w:val="center"/>
              <w:textAlignment w:val="center"/>
              <w:rPr>
                <w:rFonts w:ascii="Times New Roman" w:eastAsia="仿宋" w:hAnsi="Times New Roman" w:cs="Times New Roman"/>
                <w:sz w:val="24"/>
                <w:szCs w:val="24"/>
              </w:rPr>
            </w:pPr>
            <w:r>
              <w:rPr>
                <w:rFonts w:ascii="Times New Roman" w:eastAsia="仿宋" w:hAnsi="仿宋" w:cs="Times New Roman" w:hint="eastAsia"/>
                <w:sz w:val="24"/>
                <w:szCs w:val="24"/>
              </w:rPr>
              <w:t>发电企业</w:t>
            </w:r>
          </w:p>
        </w:tc>
        <w:tc>
          <w:tcPr>
            <w:tcW w:w="1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widowControl/>
              <w:jc w:val="center"/>
              <w:textAlignment w:val="center"/>
              <w:rPr>
                <w:rFonts w:ascii="Times New Roman" w:eastAsia="仿宋" w:hAnsi="Times New Roman" w:cs="Times New Roman"/>
                <w:sz w:val="24"/>
                <w:szCs w:val="24"/>
              </w:rPr>
            </w:pPr>
            <w:r>
              <w:rPr>
                <w:rFonts w:ascii="Times New Roman" w:eastAsia="仿宋" w:hAnsi="仿宋" w:cs="Times New Roman" w:hint="eastAsia"/>
                <w:sz w:val="24"/>
                <w:szCs w:val="24"/>
              </w:rPr>
              <w:t>所属集团</w:t>
            </w: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widowControl/>
              <w:jc w:val="center"/>
              <w:textAlignment w:val="center"/>
              <w:rPr>
                <w:rFonts w:ascii="Times New Roman" w:eastAsia="仿宋" w:hAnsi="Times New Roman" w:cs="Times New Roman"/>
                <w:sz w:val="24"/>
                <w:szCs w:val="24"/>
              </w:rPr>
            </w:pPr>
            <w:r>
              <w:rPr>
                <w:rFonts w:ascii="Times New Roman" w:eastAsia="仿宋" w:hAnsi="仿宋" w:cs="Times New Roman" w:hint="eastAsia"/>
                <w:sz w:val="24"/>
                <w:szCs w:val="24"/>
              </w:rPr>
              <w:t>连续两个月出现非停的</w:t>
            </w:r>
          </w:p>
          <w:p w:rsidR="004415C8" w:rsidRDefault="004415C8" w:rsidP="000C667E">
            <w:pPr>
              <w:widowControl/>
              <w:jc w:val="center"/>
              <w:textAlignment w:val="center"/>
              <w:rPr>
                <w:rFonts w:ascii="Times New Roman" w:eastAsia="仿宋" w:hAnsi="Times New Roman" w:cs="Times New Roman"/>
                <w:sz w:val="24"/>
                <w:szCs w:val="24"/>
              </w:rPr>
            </w:pPr>
            <w:r>
              <w:rPr>
                <w:rFonts w:ascii="Times New Roman" w:eastAsia="仿宋" w:hAnsi="仿宋" w:cs="Times New Roman" w:hint="eastAsia"/>
                <w:sz w:val="24"/>
                <w:szCs w:val="24"/>
              </w:rPr>
              <w:t>发电企业</w:t>
            </w:r>
          </w:p>
        </w:tc>
        <w:tc>
          <w:tcPr>
            <w:tcW w:w="29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widowControl/>
              <w:jc w:val="center"/>
              <w:textAlignment w:val="center"/>
              <w:rPr>
                <w:rFonts w:ascii="Times New Roman" w:eastAsia="仿宋" w:hAnsi="Times New Roman" w:cs="Times New Roman"/>
                <w:sz w:val="24"/>
                <w:szCs w:val="24"/>
              </w:rPr>
            </w:pPr>
            <w:r>
              <w:rPr>
                <w:rFonts w:ascii="Times New Roman" w:eastAsia="仿宋" w:hAnsi="仿宋" w:cs="Times New Roman" w:hint="eastAsia"/>
                <w:sz w:val="24"/>
                <w:szCs w:val="24"/>
              </w:rPr>
              <w:t>所属集团</w:t>
            </w:r>
          </w:p>
        </w:tc>
      </w:tr>
      <w:tr w:rsidR="004415C8" w:rsidTr="000C667E">
        <w:trPr>
          <w:trHeight w:val="5065"/>
        </w:trPr>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spacing w:line="400" w:lineRule="exact"/>
              <w:jc w:val="center"/>
              <w:rPr>
                <w:rFonts w:ascii="Times New Roman" w:eastAsia="仿宋" w:hAnsi="Times New Roman" w:cs="Times New Roman"/>
                <w:sz w:val="24"/>
                <w:szCs w:val="24"/>
              </w:rPr>
            </w:pPr>
            <w:r>
              <w:rPr>
                <w:rFonts w:ascii="Times New Roman" w:eastAsia="仿宋" w:hAnsi="仿宋" w:cs="Times New Roman" w:hint="eastAsia"/>
                <w:sz w:val="24"/>
                <w:szCs w:val="24"/>
              </w:rPr>
              <w:t>试点</w:t>
            </w:r>
          </w:p>
          <w:p w:rsidR="004415C8" w:rsidRDefault="004415C8" w:rsidP="000C667E">
            <w:pPr>
              <w:spacing w:line="400" w:lineRule="exact"/>
              <w:jc w:val="center"/>
              <w:rPr>
                <w:rFonts w:ascii="Times New Roman" w:eastAsia="仿宋" w:hAnsi="Times New Roman" w:cs="Times New Roman"/>
                <w:sz w:val="24"/>
                <w:szCs w:val="24"/>
              </w:rPr>
            </w:pPr>
            <w:r>
              <w:rPr>
                <w:rFonts w:ascii="Times New Roman" w:eastAsia="仿宋" w:hAnsi="仿宋" w:cs="Times New Roman" w:hint="eastAsia"/>
                <w:sz w:val="24"/>
                <w:szCs w:val="24"/>
              </w:rPr>
              <w:t>企业</w:t>
            </w:r>
          </w:p>
        </w:tc>
        <w:tc>
          <w:tcPr>
            <w:tcW w:w="22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spacing w:after="0"/>
              <w:jc w:val="left"/>
              <w:rPr>
                <w:rFonts w:ascii="Times New Roman" w:eastAsia="仿宋" w:hAnsi="Times New Roman" w:cs="Times New Roman"/>
                <w:sz w:val="24"/>
                <w:szCs w:val="24"/>
              </w:rPr>
            </w:pPr>
            <w:r>
              <w:rPr>
                <w:rFonts w:ascii="Times New Roman" w:eastAsia="仿宋" w:hAnsi="仿宋" w:cs="Times New Roman" w:hint="eastAsia"/>
                <w:sz w:val="24"/>
                <w:szCs w:val="24"/>
              </w:rPr>
              <w:t>海门</w:t>
            </w:r>
            <w:r>
              <w:rPr>
                <w:rFonts w:ascii="Times New Roman" w:eastAsia="仿宋" w:hAnsi="Times New Roman" w:cs="Times New Roman"/>
                <w:sz w:val="24"/>
                <w:szCs w:val="24"/>
              </w:rPr>
              <w:t>4</w:t>
            </w:r>
            <w:r>
              <w:rPr>
                <w:rFonts w:ascii="Times New Roman" w:eastAsia="仿宋" w:hAnsi="仿宋" w:cs="Times New Roman"/>
                <w:sz w:val="24"/>
                <w:szCs w:val="24"/>
              </w:rPr>
              <w:t>号</w:t>
            </w:r>
            <w:r>
              <w:rPr>
                <w:rFonts w:ascii="Times New Roman" w:eastAsia="仿宋" w:hAnsi="仿宋" w:cs="Times New Roman" w:hint="eastAsia"/>
                <w:sz w:val="24"/>
                <w:szCs w:val="24"/>
              </w:rPr>
              <w:t>，靖海</w:t>
            </w:r>
            <w:r>
              <w:rPr>
                <w:rFonts w:ascii="Times New Roman" w:eastAsia="仿宋" w:hAnsi="Times New Roman" w:cs="Times New Roman"/>
                <w:sz w:val="24"/>
                <w:szCs w:val="24"/>
              </w:rPr>
              <w:t>4</w:t>
            </w:r>
            <w:r>
              <w:rPr>
                <w:rFonts w:ascii="Times New Roman" w:eastAsia="仿宋" w:hAnsi="仿宋" w:cs="Times New Roman"/>
                <w:sz w:val="24"/>
                <w:szCs w:val="24"/>
              </w:rPr>
              <w:t>号</w:t>
            </w:r>
            <w:r>
              <w:rPr>
                <w:rFonts w:ascii="Times New Roman" w:eastAsia="仿宋" w:hAnsi="仿宋" w:cs="Times New Roman" w:hint="eastAsia"/>
                <w:sz w:val="24"/>
                <w:szCs w:val="24"/>
              </w:rPr>
              <w:t>，红海湾</w:t>
            </w:r>
            <w:r>
              <w:rPr>
                <w:rFonts w:ascii="Times New Roman" w:eastAsia="仿宋" w:hAnsi="Times New Roman" w:cs="Times New Roman"/>
                <w:sz w:val="24"/>
                <w:szCs w:val="24"/>
              </w:rPr>
              <w:t>1</w:t>
            </w:r>
            <w:r>
              <w:rPr>
                <w:rFonts w:ascii="Times New Roman" w:eastAsia="仿宋" w:hAnsi="仿宋" w:cs="Times New Roman"/>
                <w:sz w:val="24"/>
                <w:szCs w:val="24"/>
              </w:rPr>
              <w:t>号</w:t>
            </w:r>
            <w:r>
              <w:rPr>
                <w:rFonts w:ascii="Times New Roman" w:eastAsia="仿宋" w:hAnsi="仿宋" w:cs="Times New Roman" w:hint="eastAsia"/>
                <w:sz w:val="24"/>
                <w:szCs w:val="24"/>
              </w:rPr>
              <w:t>、</w:t>
            </w:r>
            <w:r>
              <w:rPr>
                <w:rFonts w:ascii="Times New Roman" w:eastAsia="仿宋" w:hAnsi="Times New Roman" w:cs="Times New Roman"/>
                <w:sz w:val="24"/>
                <w:szCs w:val="24"/>
              </w:rPr>
              <w:t>4</w:t>
            </w:r>
            <w:r>
              <w:rPr>
                <w:rFonts w:ascii="Times New Roman" w:eastAsia="仿宋" w:hAnsi="仿宋" w:cs="Times New Roman"/>
                <w:sz w:val="24"/>
                <w:szCs w:val="24"/>
              </w:rPr>
              <w:t>号</w:t>
            </w:r>
            <w:r>
              <w:rPr>
                <w:rFonts w:ascii="Times New Roman" w:eastAsia="仿宋" w:hAnsi="仿宋" w:cs="Times New Roman" w:hint="eastAsia"/>
                <w:sz w:val="24"/>
                <w:szCs w:val="24"/>
              </w:rPr>
              <w:t>，韶关</w:t>
            </w:r>
            <w:r>
              <w:rPr>
                <w:rFonts w:ascii="Times New Roman" w:eastAsia="仿宋" w:hAnsi="Times New Roman" w:cs="Times New Roman"/>
                <w:sz w:val="24"/>
                <w:szCs w:val="24"/>
              </w:rPr>
              <w:t>1</w:t>
            </w:r>
            <w:r>
              <w:rPr>
                <w:rFonts w:ascii="Times New Roman" w:eastAsia="仿宋" w:hAnsi="仿宋" w:cs="Times New Roman"/>
                <w:sz w:val="24"/>
                <w:szCs w:val="24"/>
              </w:rPr>
              <w:t>号</w:t>
            </w:r>
            <w:r>
              <w:rPr>
                <w:rFonts w:ascii="Times New Roman" w:eastAsia="仿宋" w:hAnsi="仿宋" w:cs="Times New Roman" w:hint="eastAsia"/>
                <w:sz w:val="24"/>
                <w:szCs w:val="24"/>
              </w:rPr>
              <w:t>，源和</w:t>
            </w:r>
            <w:r>
              <w:rPr>
                <w:rFonts w:ascii="Times New Roman" w:eastAsia="仿宋" w:hAnsi="Times New Roman" w:cs="Times New Roman"/>
                <w:sz w:val="24"/>
                <w:szCs w:val="24"/>
              </w:rPr>
              <w:t>3</w:t>
            </w:r>
            <w:r>
              <w:rPr>
                <w:rFonts w:ascii="Times New Roman" w:eastAsia="仿宋" w:hAnsi="仿宋" w:cs="Times New Roman"/>
                <w:sz w:val="24"/>
                <w:szCs w:val="24"/>
              </w:rPr>
              <w:t>号</w:t>
            </w:r>
            <w:r>
              <w:rPr>
                <w:rFonts w:ascii="Times New Roman" w:eastAsia="仿宋" w:hAnsi="仿宋" w:cs="Times New Roman" w:hint="eastAsia"/>
                <w:sz w:val="24"/>
                <w:szCs w:val="24"/>
              </w:rPr>
              <w:t>，阳西</w:t>
            </w:r>
            <w:r>
              <w:rPr>
                <w:rFonts w:ascii="Times New Roman" w:eastAsia="仿宋" w:hAnsi="Times New Roman" w:cs="Times New Roman"/>
                <w:sz w:val="24"/>
                <w:szCs w:val="24"/>
              </w:rPr>
              <w:t>6</w:t>
            </w:r>
            <w:r>
              <w:rPr>
                <w:rFonts w:ascii="Times New Roman" w:eastAsia="仿宋" w:hAnsi="仿宋" w:cs="Times New Roman"/>
                <w:sz w:val="24"/>
                <w:szCs w:val="24"/>
              </w:rPr>
              <w:t>号</w:t>
            </w:r>
            <w:r>
              <w:rPr>
                <w:rFonts w:ascii="Times New Roman" w:eastAsia="仿宋" w:hAnsi="仿宋" w:cs="Times New Roman" w:hint="eastAsia"/>
                <w:sz w:val="24"/>
                <w:szCs w:val="24"/>
              </w:rPr>
              <w:t>，粤海</w:t>
            </w:r>
            <w:r>
              <w:rPr>
                <w:rFonts w:ascii="Times New Roman" w:eastAsia="仿宋" w:hAnsi="Times New Roman" w:cs="Times New Roman"/>
                <w:sz w:val="24"/>
                <w:szCs w:val="24"/>
              </w:rPr>
              <w:t>2</w:t>
            </w:r>
            <w:r>
              <w:rPr>
                <w:rFonts w:ascii="Times New Roman" w:eastAsia="仿宋" w:hAnsi="仿宋" w:cs="Times New Roman"/>
                <w:sz w:val="24"/>
                <w:szCs w:val="24"/>
              </w:rPr>
              <w:t>号</w:t>
            </w:r>
            <w:r>
              <w:rPr>
                <w:rFonts w:ascii="Times New Roman" w:eastAsia="仿宋" w:hAnsi="仿宋" w:cs="Times New Roman" w:hint="eastAsia"/>
                <w:sz w:val="24"/>
                <w:szCs w:val="24"/>
              </w:rPr>
              <w:t>，恒运</w:t>
            </w:r>
            <w:r>
              <w:rPr>
                <w:rFonts w:ascii="Times New Roman" w:eastAsia="仿宋" w:hAnsi="Times New Roman" w:cs="Times New Roman"/>
                <w:sz w:val="24"/>
                <w:szCs w:val="24"/>
              </w:rPr>
              <w:t>7</w:t>
            </w:r>
            <w:r>
              <w:rPr>
                <w:rFonts w:ascii="Times New Roman" w:eastAsia="仿宋" w:hAnsi="仿宋" w:cs="Times New Roman"/>
                <w:sz w:val="24"/>
                <w:szCs w:val="24"/>
              </w:rPr>
              <w:t>号</w:t>
            </w:r>
            <w:r>
              <w:rPr>
                <w:rFonts w:ascii="Times New Roman" w:eastAsia="仿宋" w:hAnsi="仿宋" w:cs="Times New Roman" w:hint="eastAsia"/>
                <w:sz w:val="24"/>
                <w:szCs w:val="24"/>
              </w:rPr>
              <w:t>，浈江</w:t>
            </w:r>
            <w:r>
              <w:rPr>
                <w:rFonts w:ascii="Times New Roman" w:eastAsia="仿宋" w:hAnsi="Times New Roman" w:cs="Times New Roman"/>
                <w:sz w:val="24"/>
                <w:szCs w:val="24"/>
              </w:rPr>
              <w:t>2</w:t>
            </w:r>
            <w:r>
              <w:rPr>
                <w:rFonts w:ascii="Times New Roman" w:eastAsia="仿宋" w:hAnsi="仿宋" w:cs="Times New Roman"/>
                <w:sz w:val="24"/>
                <w:szCs w:val="24"/>
              </w:rPr>
              <w:t>号</w:t>
            </w:r>
            <w:r>
              <w:rPr>
                <w:rFonts w:ascii="Times New Roman" w:eastAsia="仿宋" w:hAnsi="仿宋" w:cs="Times New Roman" w:hint="eastAsia"/>
                <w:sz w:val="24"/>
                <w:szCs w:val="24"/>
              </w:rPr>
              <w:t>，新田</w:t>
            </w:r>
            <w:r>
              <w:rPr>
                <w:rFonts w:ascii="Times New Roman" w:eastAsia="仿宋" w:hAnsi="Times New Roman" w:cs="Times New Roman"/>
                <w:sz w:val="24"/>
                <w:szCs w:val="24"/>
              </w:rPr>
              <w:t>2</w:t>
            </w:r>
            <w:r>
              <w:rPr>
                <w:rFonts w:ascii="Times New Roman" w:eastAsia="仿宋" w:hAnsi="仿宋" w:cs="Times New Roman"/>
                <w:sz w:val="24"/>
                <w:szCs w:val="24"/>
              </w:rPr>
              <w:t>号</w:t>
            </w:r>
            <w:r>
              <w:rPr>
                <w:rFonts w:ascii="Times New Roman" w:eastAsia="仿宋" w:hAnsi="仿宋" w:cs="Times New Roman" w:hint="eastAsia"/>
                <w:sz w:val="24"/>
                <w:szCs w:val="24"/>
              </w:rPr>
              <w:t>，荷树园</w:t>
            </w:r>
            <w:r>
              <w:rPr>
                <w:rFonts w:ascii="Times New Roman" w:eastAsia="仿宋" w:hAnsi="Times New Roman" w:cs="Times New Roman"/>
                <w:sz w:val="24"/>
                <w:szCs w:val="24"/>
              </w:rPr>
              <w:t>4</w:t>
            </w:r>
            <w:r>
              <w:rPr>
                <w:rFonts w:ascii="Times New Roman" w:eastAsia="仿宋" w:hAnsi="仿宋" w:cs="Times New Roman"/>
                <w:sz w:val="24"/>
                <w:szCs w:val="24"/>
              </w:rPr>
              <w:t>号</w:t>
            </w:r>
            <w:r>
              <w:rPr>
                <w:rFonts w:ascii="Times New Roman" w:eastAsia="仿宋" w:hAnsi="仿宋" w:cs="Times New Roman" w:hint="eastAsia"/>
                <w:sz w:val="24"/>
                <w:szCs w:val="24"/>
              </w:rPr>
              <w:t>，华粤</w:t>
            </w:r>
            <w:r>
              <w:rPr>
                <w:rFonts w:ascii="Times New Roman" w:eastAsia="仿宋" w:hAnsi="Times New Roman" w:cs="Times New Roman"/>
                <w:sz w:val="24"/>
                <w:szCs w:val="24"/>
              </w:rPr>
              <w:t>1</w:t>
            </w:r>
            <w:r>
              <w:rPr>
                <w:rFonts w:ascii="Times New Roman" w:eastAsia="仿宋" w:hAnsi="仿宋" w:cs="Times New Roman"/>
                <w:sz w:val="24"/>
                <w:szCs w:val="24"/>
              </w:rPr>
              <w:t>号、</w:t>
            </w:r>
            <w:r>
              <w:rPr>
                <w:rFonts w:ascii="Times New Roman" w:eastAsia="仿宋" w:hAnsi="Times New Roman" w:cs="Times New Roman"/>
                <w:sz w:val="24"/>
                <w:szCs w:val="24"/>
              </w:rPr>
              <w:t>2</w:t>
            </w:r>
            <w:r>
              <w:rPr>
                <w:rFonts w:ascii="Times New Roman" w:eastAsia="仿宋" w:hAnsi="仿宋" w:cs="Times New Roman"/>
                <w:sz w:val="24"/>
                <w:szCs w:val="24"/>
              </w:rPr>
              <w:t>号</w:t>
            </w:r>
            <w:r>
              <w:rPr>
                <w:rFonts w:ascii="Times New Roman" w:eastAsia="仿宋" w:hAnsi="仿宋" w:cs="Times New Roman" w:hint="eastAsia"/>
                <w:sz w:val="24"/>
                <w:szCs w:val="24"/>
              </w:rPr>
              <w:t>，万丰</w:t>
            </w:r>
            <w:r>
              <w:rPr>
                <w:rFonts w:ascii="Times New Roman" w:eastAsia="仿宋" w:hAnsi="Times New Roman" w:cs="Times New Roman"/>
                <w:sz w:val="24"/>
                <w:szCs w:val="24"/>
              </w:rPr>
              <w:t>1</w:t>
            </w:r>
            <w:r>
              <w:rPr>
                <w:rFonts w:ascii="Times New Roman" w:eastAsia="仿宋" w:hAnsi="仿宋" w:cs="Times New Roman"/>
                <w:sz w:val="24"/>
                <w:szCs w:val="24"/>
              </w:rPr>
              <w:t>号</w:t>
            </w:r>
            <w:r>
              <w:rPr>
                <w:rFonts w:ascii="Times New Roman" w:eastAsia="仿宋" w:hAnsi="仿宋" w:cs="Times New Roman" w:hint="eastAsia"/>
                <w:sz w:val="24"/>
                <w:szCs w:val="24"/>
              </w:rPr>
              <w:t>，生物质</w:t>
            </w:r>
            <w:r>
              <w:rPr>
                <w:rFonts w:ascii="Times New Roman" w:eastAsia="仿宋" w:hAnsi="Times New Roman" w:cs="Times New Roman"/>
                <w:sz w:val="24"/>
                <w:szCs w:val="24"/>
              </w:rPr>
              <w:t>1</w:t>
            </w:r>
            <w:r>
              <w:rPr>
                <w:rFonts w:ascii="Times New Roman" w:eastAsia="仿宋" w:hAnsi="仿宋" w:cs="Times New Roman"/>
                <w:sz w:val="24"/>
                <w:szCs w:val="24"/>
              </w:rPr>
              <w:t>号</w:t>
            </w:r>
            <w:r>
              <w:rPr>
                <w:rFonts w:ascii="Times New Roman" w:eastAsia="仿宋" w:hAnsi="仿宋" w:cs="Times New Roman" w:hint="eastAsia"/>
                <w:sz w:val="24"/>
                <w:szCs w:val="24"/>
              </w:rPr>
              <w:t>，黄埔</w:t>
            </w:r>
            <w:r>
              <w:rPr>
                <w:rFonts w:ascii="Times New Roman" w:eastAsia="仿宋" w:hAnsi="Times New Roman" w:cs="Times New Roman"/>
                <w:sz w:val="24"/>
                <w:szCs w:val="24"/>
              </w:rPr>
              <w:t>2</w:t>
            </w:r>
            <w:r>
              <w:rPr>
                <w:rFonts w:ascii="Times New Roman" w:eastAsia="仿宋" w:hAnsi="仿宋" w:cs="Times New Roman"/>
                <w:sz w:val="24"/>
                <w:szCs w:val="24"/>
              </w:rPr>
              <w:t>号</w:t>
            </w:r>
            <w:r>
              <w:rPr>
                <w:rFonts w:ascii="Times New Roman" w:eastAsia="仿宋" w:hAnsi="仿宋" w:cs="Times New Roman" w:hint="eastAsia"/>
                <w:sz w:val="24"/>
                <w:szCs w:val="24"/>
              </w:rPr>
              <w:t>，福新</w:t>
            </w:r>
            <w:r>
              <w:rPr>
                <w:rFonts w:ascii="Times New Roman" w:eastAsia="仿宋" w:hAnsi="Times New Roman" w:cs="Times New Roman"/>
                <w:sz w:val="24"/>
                <w:szCs w:val="24"/>
              </w:rPr>
              <w:t>1</w:t>
            </w:r>
            <w:r>
              <w:rPr>
                <w:rFonts w:ascii="Times New Roman" w:eastAsia="仿宋" w:hAnsi="仿宋" w:cs="Times New Roman"/>
                <w:sz w:val="24"/>
                <w:szCs w:val="24"/>
              </w:rPr>
              <w:t>号</w:t>
            </w:r>
            <w:r>
              <w:rPr>
                <w:rFonts w:ascii="Times New Roman" w:eastAsia="仿宋" w:hAnsi="仿宋" w:cs="Times New Roman" w:hint="eastAsia"/>
                <w:sz w:val="24"/>
                <w:szCs w:val="24"/>
              </w:rPr>
              <w:t>，昭阳</w:t>
            </w:r>
            <w:r>
              <w:rPr>
                <w:rFonts w:ascii="Times New Roman" w:eastAsia="仿宋" w:hAnsi="Times New Roman" w:cs="Times New Roman"/>
                <w:sz w:val="24"/>
                <w:szCs w:val="24"/>
              </w:rPr>
              <w:t>1</w:t>
            </w:r>
            <w:r>
              <w:rPr>
                <w:rFonts w:ascii="Times New Roman" w:eastAsia="仿宋" w:hAnsi="仿宋" w:cs="Times New Roman"/>
                <w:sz w:val="24"/>
                <w:szCs w:val="24"/>
              </w:rPr>
              <w:t>号</w:t>
            </w:r>
            <w:r>
              <w:rPr>
                <w:rFonts w:ascii="Times New Roman" w:eastAsia="仿宋" w:hAnsi="仿宋" w:cs="Times New Roman" w:hint="eastAsia"/>
                <w:sz w:val="24"/>
                <w:szCs w:val="24"/>
              </w:rPr>
              <w:t>，玖茗</w:t>
            </w:r>
            <w:r>
              <w:rPr>
                <w:rFonts w:ascii="Times New Roman" w:eastAsia="仿宋" w:hAnsi="Times New Roman" w:cs="Times New Roman"/>
                <w:sz w:val="24"/>
                <w:szCs w:val="24"/>
              </w:rPr>
              <w:t>1-2</w:t>
            </w:r>
            <w:r>
              <w:rPr>
                <w:rFonts w:ascii="Times New Roman" w:eastAsia="仿宋" w:hAnsi="仿宋" w:cs="Times New Roman"/>
                <w:sz w:val="24"/>
                <w:szCs w:val="24"/>
              </w:rPr>
              <w:t>号、</w:t>
            </w:r>
            <w:r>
              <w:rPr>
                <w:rFonts w:ascii="Times New Roman" w:eastAsia="仿宋" w:hAnsi="Times New Roman" w:cs="Times New Roman"/>
                <w:sz w:val="24"/>
                <w:szCs w:val="24"/>
              </w:rPr>
              <w:t>3-4</w:t>
            </w:r>
            <w:r>
              <w:rPr>
                <w:rFonts w:ascii="Times New Roman" w:eastAsia="仿宋" w:hAnsi="仿宋" w:cs="Times New Roman"/>
                <w:sz w:val="24"/>
                <w:szCs w:val="24"/>
              </w:rPr>
              <w:t>号</w:t>
            </w:r>
            <w:r>
              <w:rPr>
                <w:rFonts w:ascii="Times New Roman" w:eastAsia="仿宋" w:hAnsi="仿宋" w:cs="Times New Roman" w:hint="eastAsia"/>
                <w:sz w:val="24"/>
                <w:szCs w:val="24"/>
              </w:rPr>
              <w:t>，立沙岛</w:t>
            </w:r>
            <w:r>
              <w:rPr>
                <w:rFonts w:ascii="Times New Roman" w:eastAsia="仿宋" w:hAnsi="Times New Roman" w:cs="Times New Roman"/>
                <w:sz w:val="24"/>
                <w:szCs w:val="24"/>
              </w:rPr>
              <w:t>3-4</w:t>
            </w:r>
            <w:r>
              <w:rPr>
                <w:rFonts w:ascii="Times New Roman" w:eastAsia="仿宋" w:hAnsi="仿宋" w:cs="Times New Roman"/>
                <w:sz w:val="24"/>
                <w:szCs w:val="24"/>
              </w:rPr>
              <w:t>号</w:t>
            </w:r>
            <w:r>
              <w:rPr>
                <w:rFonts w:ascii="Times New Roman" w:eastAsia="仿宋" w:hAnsi="仿宋" w:cs="Times New Roman" w:hint="eastAsia"/>
                <w:sz w:val="24"/>
                <w:szCs w:val="24"/>
              </w:rPr>
              <w:t>，南山</w:t>
            </w:r>
            <w:r>
              <w:rPr>
                <w:rFonts w:ascii="Times New Roman" w:eastAsia="仿宋" w:hAnsi="Times New Roman" w:cs="Times New Roman"/>
                <w:sz w:val="24"/>
                <w:szCs w:val="24"/>
              </w:rPr>
              <w:t>1-2</w:t>
            </w:r>
            <w:r>
              <w:rPr>
                <w:rFonts w:ascii="Times New Roman" w:eastAsia="仿宋" w:hAnsi="仿宋" w:cs="Times New Roman"/>
                <w:sz w:val="24"/>
                <w:szCs w:val="24"/>
              </w:rPr>
              <w:t>号</w:t>
            </w:r>
            <w:r>
              <w:rPr>
                <w:rFonts w:ascii="Times New Roman" w:eastAsia="仿宋" w:hAnsi="仿宋" w:cs="Times New Roman" w:hint="eastAsia"/>
                <w:sz w:val="24"/>
                <w:szCs w:val="24"/>
              </w:rPr>
              <w:t>，江南新能源</w:t>
            </w:r>
            <w:r>
              <w:rPr>
                <w:rFonts w:ascii="Times New Roman" w:eastAsia="仿宋" w:hAnsi="Times New Roman" w:cs="Times New Roman"/>
                <w:sz w:val="24"/>
                <w:szCs w:val="24"/>
              </w:rPr>
              <w:t>2</w:t>
            </w:r>
            <w:r>
              <w:rPr>
                <w:rFonts w:ascii="Times New Roman" w:eastAsia="仿宋" w:hAnsi="仿宋" w:cs="Times New Roman" w:hint="eastAsia"/>
                <w:sz w:val="24"/>
                <w:szCs w:val="24"/>
              </w:rPr>
              <w:t>号</w:t>
            </w:r>
          </w:p>
        </w:tc>
        <w:tc>
          <w:tcPr>
            <w:tcW w:w="22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spacing w:after="0"/>
              <w:jc w:val="left"/>
              <w:rPr>
                <w:rFonts w:ascii="Times New Roman" w:eastAsia="仿宋" w:hAnsi="Times New Roman" w:cs="Times New Roman"/>
                <w:sz w:val="24"/>
                <w:szCs w:val="24"/>
              </w:rPr>
            </w:pPr>
            <w:r>
              <w:rPr>
                <w:rFonts w:ascii="Times New Roman" w:eastAsia="仿宋" w:hAnsi="仿宋" w:cs="Times New Roman" w:hint="eastAsia"/>
                <w:sz w:val="24"/>
                <w:szCs w:val="24"/>
              </w:rPr>
              <w:t>铜鼓</w:t>
            </w:r>
            <w:r>
              <w:rPr>
                <w:rFonts w:ascii="Times New Roman" w:eastAsia="仿宋" w:hAnsi="Times New Roman" w:cs="Times New Roman"/>
                <w:sz w:val="24"/>
                <w:szCs w:val="24"/>
              </w:rPr>
              <w:t>1</w:t>
            </w:r>
            <w:r>
              <w:rPr>
                <w:rFonts w:ascii="Times New Roman" w:eastAsia="仿宋" w:hAnsi="仿宋" w:cs="Times New Roman"/>
                <w:sz w:val="24"/>
                <w:szCs w:val="24"/>
              </w:rPr>
              <w:t>号</w:t>
            </w:r>
            <w:r>
              <w:rPr>
                <w:rFonts w:ascii="Times New Roman" w:eastAsia="仿宋" w:hAnsi="仿宋" w:cs="Times New Roman" w:hint="eastAsia"/>
                <w:sz w:val="24"/>
                <w:szCs w:val="24"/>
              </w:rPr>
              <w:t>，源和</w:t>
            </w:r>
            <w:r>
              <w:rPr>
                <w:rFonts w:ascii="Times New Roman" w:eastAsia="仿宋" w:hAnsi="Times New Roman" w:cs="Times New Roman"/>
                <w:sz w:val="24"/>
                <w:szCs w:val="24"/>
              </w:rPr>
              <w:t>2</w:t>
            </w:r>
            <w:r>
              <w:rPr>
                <w:rFonts w:ascii="Times New Roman" w:eastAsia="仿宋" w:hAnsi="仿宋" w:cs="Times New Roman"/>
                <w:sz w:val="24"/>
                <w:szCs w:val="24"/>
              </w:rPr>
              <w:t>号</w:t>
            </w:r>
            <w:r>
              <w:rPr>
                <w:rFonts w:ascii="Times New Roman" w:eastAsia="仿宋" w:hAnsi="仿宋" w:cs="Times New Roman" w:hint="eastAsia"/>
                <w:sz w:val="24"/>
                <w:szCs w:val="24"/>
              </w:rPr>
              <w:t>，阳西</w:t>
            </w:r>
            <w:r>
              <w:rPr>
                <w:rFonts w:ascii="Times New Roman" w:eastAsia="仿宋" w:hAnsi="Times New Roman" w:cs="Times New Roman"/>
                <w:sz w:val="24"/>
                <w:szCs w:val="24"/>
              </w:rPr>
              <w:t>3</w:t>
            </w:r>
            <w:r>
              <w:rPr>
                <w:rFonts w:ascii="Times New Roman" w:eastAsia="仿宋" w:hAnsi="仿宋" w:cs="Times New Roman"/>
                <w:sz w:val="24"/>
                <w:szCs w:val="24"/>
              </w:rPr>
              <w:t>号</w:t>
            </w:r>
            <w:r>
              <w:rPr>
                <w:rFonts w:ascii="Times New Roman" w:eastAsia="仿宋" w:hAnsi="仿宋" w:cs="Times New Roman" w:hint="eastAsia"/>
                <w:sz w:val="24"/>
                <w:szCs w:val="24"/>
              </w:rPr>
              <w:t>，博贺</w:t>
            </w:r>
            <w:r>
              <w:rPr>
                <w:rFonts w:ascii="Times New Roman" w:eastAsia="仿宋" w:hAnsi="Times New Roman" w:cs="Times New Roman"/>
                <w:sz w:val="24"/>
                <w:szCs w:val="24"/>
              </w:rPr>
              <w:t>2</w:t>
            </w:r>
            <w:r>
              <w:rPr>
                <w:rFonts w:ascii="Times New Roman" w:eastAsia="仿宋" w:hAnsi="仿宋" w:cs="Times New Roman"/>
                <w:sz w:val="24"/>
                <w:szCs w:val="24"/>
              </w:rPr>
              <w:t>号</w:t>
            </w:r>
            <w:r>
              <w:rPr>
                <w:rFonts w:ascii="Times New Roman" w:eastAsia="仿宋" w:hAnsi="仿宋" w:cs="Times New Roman" w:hint="eastAsia"/>
                <w:sz w:val="24"/>
                <w:szCs w:val="24"/>
              </w:rPr>
              <w:t>，韶关</w:t>
            </w:r>
            <w:r>
              <w:rPr>
                <w:rFonts w:ascii="Times New Roman" w:eastAsia="仿宋" w:hAnsi="Times New Roman" w:cs="Times New Roman"/>
                <w:sz w:val="24"/>
                <w:szCs w:val="24"/>
              </w:rPr>
              <w:t>11</w:t>
            </w:r>
            <w:r>
              <w:rPr>
                <w:rFonts w:ascii="Times New Roman" w:eastAsia="仿宋" w:hAnsi="仿宋" w:cs="Times New Roman"/>
                <w:sz w:val="24"/>
                <w:szCs w:val="24"/>
              </w:rPr>
              <w:t>号</w:t>
            </w:r>
            <w:r>
              <w:rPr>
                <w:rFonts w:ascii="Times New Roman" w:eastAsia="仿宋" w:hAnsi="仿宋" w:cs="Times New Roman" w:hint="eastAsia"/>
                <w:sz w:val="24"/>
                <w:szCs w:val="24"/>
              </w:rPr>
              <w:t>，湛江</w:t>
            </w:r>
            <w:r>
              <w:rPr>
                <w:rFonts w:ascii="Times New Roman" w:eastAsia="仿宋" w:hAnsi="Times New Roman" w:cs="Times New Roman"/>
                <w:sz w:val="24"/>
                <w:szCs w:val="24"/>
              </w:rPr>
              <w:t>2</w:t>
            </w:r>
            <w:r>
              <w:rPr>
                <w:rFonts w:ascii="Times New Roman" w:eastAsia="仿宋" w:hAnsi="仿宋" w:cs="Times New Roman"/>
                <w:sz w:val="24"/>
                <w:szCs w:val="24"/>
              </w:rPr>
              <w:t>号</w:t>
            </w:r>
            <w:r>
              <w:rPr>
                <w:rFonts w:ascii="Times New Roman" w:eastAsia="仿宋" w:hAnsi="仿宋" w:cs="Times New Roman" w:hint="eastAsia"/>
                <w:sz w:val="24"/>
                <w:szCs w:val="24"/>
              </w:rPr>
              <w:t>，茂名</w:t>
            </w:r>
            <w:r>
              <w:rPr>
                <w:rFonts w:ascii="Times New Roman" w:eastAsia="仿宋" w:hAnsi="Times New Roman" w:cs="Times New Roman"/>
                <w:sz w:val="24"/>
                <w:szCs w:val="24"/>
              </w:rPr>
              <w:t>6</w:t>
            </w:r>
            <w:r>
              <w:rPr>
                <w:rFonts w:ascii="Times New Roman" w:eastAsia="仿宋" w:hAnsi="仿宋" w:cs="Times New Roman"/>
                <w:sz w:val="24"/>
                <w:szCs w:val="24"/>
              </w:rPr>
              <w:t>号</w:t>
            </w:r>
            <w:r>
              <w:rPr>
                <w:rFonts w:ascii="Times New Roman" w:eastAsia="仿宋" w:hAnsi="仿宋" w:cs="Times New Roman" w:hint="eastAsia"/>
                <w:sz w:val="24"/>
                <w:szCs w:val="24"/>
              </w:rPr>
              <w:t>，妈湾</w:t>
            </w:r>
            <w:r>
              <w:rPr>
                <w:rFonts w:ascii="Times New Roman" w:eastAsia="仿宋" w:hAnsi="Times New Roman" w:cs="Times New Roman"/>
                <w:sz w:val="24"/>
                <w:szCs w:val="24"/>
              </w:rPr>
              <w:t>5</w:t>
            </w:r>
            <w:r>
              <w:rPr>
                <w:rFonts w:ascii="Times New Roman" w:eastAsia="仿宋" w:hAnsi="仿宋" w:cs="Times New Roman"/>
                <w:sz w:val="24"/>
                <w:szCs w:val="24"/>
              </w:rPr>
              <w:t>号</w:t>
            </w:r>
            <w:r>
              <w:rPr>
                <w:rFonts w:ascii="Times New Roman" w:eastAsia="仿宋" w:hAnsi="仿宋" w:cs="Times New Roman" w:hint="eastAsia"/>
                <w:sz w:val="24"/>
                <w:szCs w:val="24"/>
              </w:rPr>
              <w:t>，珠江</w:t>
            </w:r>
            <w:r>
              <w:rPr>
                <w:rFonts w:ascii="Times New Roman" w:eastAsia="仿宋" w:hAnsi="Times New Roman" w:cs="Times New Roman"/>
                <w:sz w:val="24"/>
                <w:szCs w:val="24"/>
              </w:rPr>
              <w:t>1</w:t>
            </w:r>
            <w:r>
              <w:rPr>
                <w:rFonts w:ascii="Times New Roman" w:eastAsia="仿宋" w:hAnsi="仿宋" w:cs="Times New Roman"/>
                <w:sz w:val="24"/>
                <w:szCs w:val="24"/>
              </w:rPr>
              <w:t>号、</w:t>
            </w:r>
            <w:r>
              <w:rPr>
                <w:rFonts w:ascii="Times New Roman" w:eastAsia="仿宋" w:hAnsi="Times New Roman" w:cs="Times New Roman"/>
                <w:sz w:val="24"/>
                <w:szCs w:val="24"/>
              </w:rPr>
              <w:t>3</w:t>
            </w:r>
            <w:r>
              <w:rPr>
                <w:rFonts w:ascii="Times New Roman" w:eastAsia="仿宋" w:hAnsi="仿宋" w:cs="Times New Roman"/>
                <w:sz w:val="24"/>
                <w:szCs w:val="24"/>
              </w:rPr>
              <w:t>号</w:t>
            </w:r>
            <w:r>
              <w:rPr>
                <w:rFonts w:ascii="Times New Roman" w:eastAsia="仿宋" w:hAnsi="仿宋" w:cs="Times New Roman" w:hint="eastAsia"/>
                <w:sz w:val="24"/>
                <w:szCs w:val="24"/>
              </w:rPr>
              <w:t>，浈江</w:t>
            </w:r>
            <w:r>
              <w:rPr>
                <w:rFonts w:ascii="Times New Roman" w:eastAsia="仿宋" w:hAnsi="Times New Roman" w:cs="Times New Roman"/>
                <w:sz w:val="24"/>
                <w:szCs w:val="24"/>
              </w:rPr>
              <w:t>1</w:t>
            </w:r>
            <w:r>
              <w:rPr>
                <w:rFonts w:ascii="Times New Roman" w:eastAsia="仿宋" w:hAnsi="仿宋" w:cs="Times New Roman"/>
                <w:sz w:val="24"/>
                <w:szCs w:val="24"/>
              </w:rPr>
              <w:t>号</w:t>
            </w:r>
            <w:r>
              <w:rPr>
                <w:rFonts w:ascii="Times New Roman" w:eastAsia="仿宋" w:hAnsi="仿宋" w:cs="Times New Roman" w:hint="eastAsia"/>
                <w:sz w:val="24"/>
                <w:szCs w:val="24"/>
              </w:rPr>
              <w:t>，荷树园</w:t>
            </w:r>
            <w:r>
              <w:rPr>
                <w:rFonts w:ascii="Times New Roman" w:eastAsia="仿宋" w:hAnsi="Times New Roman" w:cs="Times New Roman" w:hint="eastAsia"/>
                <w:sz w:val="24"/>
                <w:szCs w:val="24"/>
              </w:rPr>
              <w:t>1</w:t>
            </w:r>
            <w:r>
              <w:rPr>
                <w:rFonts w:ascii="Times New Roman" w:eastAsia="仿宋" w:hAnsi="仿宋" w:cs="Times New Roman" w:hint="eastAsia"/>
                <w:sz w:val="24"/>
                <w:szCs w:val="24"/>
              </w:rPr>
              <w:t>号、</w:t>
            </w:r>
            <w:r>
              <w:rPr>
                <w:rFonts w:ascii="Times New Roman" w:eastAsia="仿宋" w:hAnsi="Times New Roman" w:cs="Times New Roman" w:hint="eastAsia"/>
                <w:sz w:val="24"/>
                <w:szCs w:val="24"/>
              </w:rPr>
              <w:t>4</w:t>
            </w:r>
            <w:r>
              <w:rPr>
                <w:rFonts w:ascii="Times New Roman" w:eastAsia="仿宋" w:hAnsi="仿宋" w:cs="Times New Roman"/>
                <w:sz w:val="24"/>
                <w:szCs w:val="24"/>
              </w:rPr>
              <w:t>号</w:t>
            </w:r>
            <w:r>
              <w:rPr>
                <w:rFonts w:ascii="Times New Roman" w:eastAsia="仿宋" w:hAnsi="仿宋" w:cs="Times New Roman" w:hint="eastAsia"/>
                <w:sz w:val="24"/>
                <w:szCs w:val="24"/>
              </w:rPr>
              <w:t>，华粤</w:t>
            </w:r>
            <w:r>
              <w:rPr>
                <w:rFonts w:ascii="Times New Roman" w:eastAsia="仿宋" w:hAnsi="Times New Roman" w:cs="Times New Roman"/>
                <w:sz w:val="24"/>
                <w:szCs w:val="24"/>
              </w:rPr>
              <w:t>2</w:t>
            </w:r>
            <w:r>
              <w:rPr>
                <w:rFonts w:ascii="Times New Roman" w:eastAsia="仿宋" w:hAnsi="仿宋" w:cs="Times New Roman"/>
                <w:sz w:val="24"/>
                <w:szCs w:val="24"/>
              </w:rPr>
              <w:t>号</w:t>
            </w:r>
            <w:r>
              <w:rPr>
                <w:rFonts w:ascii="Times New Roman" w:eastAsia="仿宋" w:hAnsi="仿宋" w:cs="Times New Roman" w:hint="eastAsia"/>
                <w:sz w:val="24"/>
                <w:szCs w:val="24"/>
              </w:rPr>
              <w:t>，东糖乙</w:t>
            </w:r>
            <w:r>
              <w:rPr>
                <w:rFonts w:ascii="Times New Roman" w:eastAsia="仿宋" w:hAnsi="Times New Roman" w:cs="Times New Roman"/>
                <w:sz w:val="24"/>
                <w:szCs w:val="24"/>
              </w:rPr>
              <w:t>2</w:t>
            </w:r>
            <w:r>
              <w:rPr>
                <w:rFonts w:ascii="Times New Roman" w:eastAsia="仿宋" w:hAnsi="仿宋" w:cs="Times New Roman" w:hint="eastAsia"/>
                <w:sz w:val="24"/>
                <w:szCs w:val="24"/>
              </w:rPr>
              <w:t>号（</w:t>
            </w:r>
            <w:r>
              <w:rPr>
                <w:rFonts w:ascii="Times New Roman" w:eastAsia="仿宋" w:hAnsi="Times New Roman" w:cs="Times New Roman"/>
                <w:sz w:val="24"/>
                <w:szCs w:val="24"/>
              </w:rPr>
              <w:t>2</w:t>
            </w:r>
            <w:r>
              <w:rPr>
                <w:rFonts w:ascii="Times New Roman" w:eastAsia="仿宋" w:hAnsi="仿宋" w:cs="Times New Roman"/>
                <w:sz w:val="24"/>
                <w:szCs w:val="24"/>
              </w:rPr>
              <w:t>次）</w:t>
            </w:r>
            <w:r>
              <w:rPr>
                <w:rFonts w:ascii="Times New Roman" w:eastAsia="仿宋" w:hAnsi="仿宋" w:cs="Times New Roman" w:hint="eastAsia"/>
                <w:sz w:val="24"/>
                <w:szCs w:val="24"/>
              </w:rPr>
              <w:t>，生物质</w:t>
            </w:r>
            <w:r>
              <w:rPr>
                <w:rFonts w:ascii="Times New Roman" w:eastAsia="仿宋" w:hAnsi="Times New Roman" w:cs="Times New Roman"/>
                <w:sz w:val="24"/>
                <w:szCs w:val="24"/>
              </w:rPr>
              <w:t>2</w:t>
            </w:r>
            <w:r>
              <w:rPr>
                <w:rFonts w:ascii="Times New Roman" w:eastAsia="仿宋" w:hAnsi="仿宋" w:cs="Times New Roman"/>
                <w:sz w:val="24"/>
                <w:szCs w:val="24"/>
              </w:rPr>
              <w:t>号</w:t>
            </w:r>
            <w:r>
              <w:rPr>
                <w:rFonts w:ascii="Times New Roman" w:eastAsia="仿宋" w:hAnsi="仿宋" w:cs="Times New Roman" w:hint="eastAsia"/>
                <w:sz w:val="24"/>
                <w:szCs w:val="24"/>
              </w:rPr>
              <w:t>，谭丰</w:t>
            </w:r>
            <w:r>
              <w:rPr>
                <w:rFonts w:ascii="Times New Roman" w:eastAsia="仿宋" w:hAnsi="Times New Roman" w:cs="Times New Roman"/>
                <w:sz w:val="24"/>
                <w:szCs w:val="24"/>
              </w:rPr>
              <w:t>6</w:t>
            </w:r>
            <w:r>
              <w:rPr>
                <w:rFonts w:ascii="Times New Roman" w:eastAsia="仿宋" w:hAnsi="仿宋" w:cs="Times New Roman"/>
                <w:sz w:val="24"/>
                <w:szCs w:val="24"/>
              </w:rPr>
              <w:t>号</w:t>
            </w:r>
            <w:r>
              <w:rPr>
                <w:rFonts w:ascii="Times New Roman" w:eastAsia="仿宋" w:hAnsi="仿宋" w:cs="Times New Roman" w:hint="eastAsia"/>
                <w:sz w:val="24"/>
                <w:szCs w:val="24"/>
              </w:rPr>
              <w:t>，横门</w:t>
            </w:r>
            <w:r>
              <w:rPr>
                <w:rFonts w:ascii="Times New Roman" w:eastAsia="仿宋" w:hAnsi="Times New Roman" w:cs="Times New Roman"/>
                <w:sz w:val="24"/>
                <w:szCs w:val="24"/>
              </w:rPr>
              <w:t>3</w:t>
            </w:r>
            <w:r>
              <w:rPr>
                <w:rFonts w:ascii="Times New Roman" w:eastAsia="仿宋" w:hAnsi="仿宋" w:cs="Times New Roman"/>
                <w:sz w:val="24"/>
                <w:szCs w:val="24"/>
              </w:rPr>
              <w:t>号</w:t>
            </w:r>
            <w:r>
              <w:rPr>
                <w:rFonts w:ascii="Times New Roman" w:eastAsia="仿宋" w:hAnsi="仿宋" w:cs="Times New Roman" w:hint="eastAsia"/>
                <w:sz w:val="24"/>
                <w:szCs w:val="24"/>
              </w:rPr>
              <w:t>，前湾</w:t>
            </w:r>
            <w:r>
              <w:rPr>
                <w:rFonts w:ascii="Times New Roman" w:eastAsia="仿宋" w:hAnsi="Times New Roman" w:cs="Times New Roman"/>
                <w:sz w:val="24"/>
                <w:szCs w:val="24"/>
              </w:rPr>
              <w:t>3</w:t>
            </w:r>
            <w:r>
              <w:rPr>
                <w:rFonts w:ascii="Times New Roman" w:eastAsia="仿宋" w:hAnsi="仿宋" w:cs="Times New Roman"/>
                <w:sz w:val="24"/>
                <w:szCs w:val="24"/>
              </w:rPr>
              <w:t>号</w:t>
            </w:r>
            <w:r>
              <w:rPr>
                <w:rFonts w:ascii="Times New Roman" w:eastAsia="仿宋" w:hAnsi="仿宋" w:cs="Times New Roman" w:hint="eastAsia"/>
                <w:sz w:val="24"/>
                <w:szCs w:val="24"/>
              </w:rPr>
              <w:t>，玖茗</w:t>
            </w:r>
            <w:r>
              <w:rPr>
                <w:rFonts w:ascii="Times New Roman" w:eastAsia="仿宋" w:hAnsi="Times New Roman" w:cs="Times New Roman"/>
                <w:sz w:val="24"/>
                <w:szCs w:val="24"/>
              </w:rPr>
              <w:t>1-2</w:t>
            </w:r>
            <w:r>
              <w:rPr>
                <w:rFonts w:ascii="Times New Roman" w:eastAsia="仿宋" w:hAnsi="仿宋" w:cs="Times New Roman"/>
                <w:sz w:val="24"/>
                <w:szCs w:val="24"/>
              </w:rPr>
              <w:t>号</w:t>
            </w:r>
            <w:r>
              <w:rPr>
                <w:rFonts w:ascii="Times New Roman" w:eastAsia="仿宋" w:hAnsi="仿宋" w:cs="Times New Roman" w:hint="eastAsia"/>
                <w:sz w:val="24"/>
                <w:szCs w:val="24"/>
              </w:rPr>
              <w:t>，立沙岛</w:t>
            </w:r>
            <w:r>
              <w:rPr>
                <w:rFonts w:ascii="Times New Roman" w:eastAsia="仿宋" w:hAnsi="Times New Roman" w:cs="Times New Roman"/>
                <w:sz w:val="24"/>
                <w:szCs w:val="24"/>
              </w:rPr>
              <w:t>1-2</w:t>
            </w:r>
            <w:r>
              <w:rPr>
                <w:rFonts w:ascii="Times New Roman" w:eastAsia="仿宋" w:hAnsi="仿宋" w:cs="Times New Roman"/>
                <w:sz w:val="24"/>
                <w:szCs w:val="24"/>
              </w:rPr>
              <w:t>号</w:t>
            </w:r>
            <w:r>
              <w:rPr>
                <w:rFonts w:ascii="Times New Roman" w:eastAsia="仿宋" w:hAnsi="仿宋" w:cs="Times New Roman" w:hint="eastAsia"/>
                <w:sz w:val="24"/>
                <w:szCs w:val="24"/>
              </w:rPr>
              <w:t>，高埗</w:t>
            </w:r>
            <w:r>
              <w:rPr>
                <w:rFonts w:ascii="Times New Roman" w:eastAsia="仿宋" w:hAnsi="Times New Roman" w:cs="Times New Roman"/>
                <w:sz w:val="24"/>
                <w:szCs w:val="24"/>
              </w:rPr>
              <w:t>3-4</w:t>
            </w:r>
            <w:r>
              <w:rPr>
                <w:rFonts w:ascii="Times New Roman" w:eastAsia="仿宋" w:hAnsi="仿宋" w:cs="Times New Roman"/>
                <w:sz w:val="24"/>
                <w:szCs w:val="24"/>
              </w:rPr>
              <w:t>号</w:t>
            </w:r>
            <w:r>
              <w:rPr>
                <w:rFonts w:ascii="Times New Roman" w:eastAsia="仿宋" w:hAnsi="仿宋" w:cs="Times New Roman" w:hint="eastAsia"/>
                <w:sz w:val="24"/>
                <w:szCs w:val="24"/>
              </w:rPr>
              <w:t>，永安</w:t>
            </w:r>
            <w:r>
              <w:rPr>
                <w:rFonts w:ascii="Times New Roman" w:eastAsia="仿宋" w:hAnsi="Times New Roman" w:cs="Times New Roman"/>
                <w:sz w:val="24"/>
                <w:szCs w:val="24"/>
              </w:rPr>
              <w:t>1-2</w:t>
            </w:r>
            <w:r>
              <w:rPr>
                <w:rFonts w:ascii="Times New Roman" w:eastAsia="仿宋" w:hAnsi="仿宋" w:cs="Times New Roman"/>
                <w:sz w:val="24"/>
                <w:szCs w:val="24"/>
              </w:rPr>
              <w:t>号</w:t>
            </w:r>
            <w:r>
              <w:rPr>
                <w:rFonts w:ascii="Times New Roman" w:eastAsia="仿宋" w:hAnsi="仿宋" w:cs="Times New Roman" w:hint="eastAsia"/>
                <w:sz w:val="24"/>
                <w:szCs w:val="24"/>
              </w:rPr>
              <w:t>，美视</w:t>
            </w:r>
            <w:r>
              <w:rPr>
                <w:rFonts w:ascii="Times New Roman" w:eastAsia="仿宋" w:hAnsi="Times New Roman" w:cs="Times New Roman"/>
                <w:sz w:val="24"/>
                <w:szCs w:val="24"/>
              </w:rPr>
              <w:t>9-10</w:t>
            </w:r>
            <w:r>
              <w:rPr>
                <w:rFonts w:ascii="Times New Roman" w:eastAsia="仿宋" w:hAnsi="仿宋" w:cs="Times New Roman" w:hint="eastAsia"/>
                <w:sz w:val="24"/>
                <w:szCs w:val="24"/>
              </w:rPr>
              <w:t>号</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hint="eastAsia"/>
                <w:sz w:val="24"/>
                <w:szCs w:val="24"/>
              </w:rPr>
              <w:t>珠江电厂</w:t>
            </w:r>
          </w:p>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hint="eastAsia"/>
                <w:sz w:val="24"/>
                <w:szCs w:val="24"/>
              </w:rPr>
              <w:t>荷树园电厂</w:t>
            </w:r>
          </w:p>
          <w:p w:rsidR="004415C8" w:rsidRDefault="004415C8" w:rsidP="000C667E">
            <w:pPr>
              <w:spacing w:line="400" w:lineRule="exact"/>
              <w:jc w:val="center"/>
              <w:rPr>
                <w:rFonts w:ascii="Times New Roman" w:eastAsia="仿宋" w:hAnsi="Times New Roman" w:cs="Times New Roman"/>
                <w:sz w:val="24"/>
                <w:szCs w:val="24"/>
              </w:rPr>
            </w:pPr>
            <w:r>
              <w:rPr>
                <w:rFonts w:ascii="Times New Roman" w:eastAsia="仿宋" w:hAnsi="仿宋" w:cs="Times New Roman" w:hint="eastAsia"/>
                <w:sz w:val="24"/>
                <w:szCs w:val="24"/>
              </w:rPr>
              <w:t>东糖乙电厂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hint="eastAsia"/>
                <w:sz w:val="24"/>
                <w:szCs w:val="24"/>
              </w:rPr>
              <w:t>广州发展电力集团</w:t>
            </w:r>
          </w:p>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hint="eastAsia"/>
                <w:sz w:val="24"/>
                <w:szCs w:val="24"/>
              </w:rPr>
              <w:t>宝新能源集团</w:t>
            </w:r>
          </w:p>
          <w:p w:rsidR="004415C8" w:rsidRDefault="004415C8" w:rsidP="000C667E">
            <w:pPr>
              <w:spacing w:line="400" w:lineRule="exact"/>
              <w:jc w:val="center"/>
              <w:rPr>
                <w:rFonts w:ascii="Times New Roman" w:eastAsia="仿宋" w:hAnsi="Times New Roman" w:cs="Times New Roman"/>
                <w:sz w:val="24"/>
                <w:szCs w:val="24"/>
              </w:rPr>
            </w:pPr>
            <w:r>
              <w:rPr>
                <w:rFonts w:ascii="Times New Roman" w:eastAsia="仿宋" w:hAnsi="仿宋" w:cs="Times New Roman" w:hint="eastAsia"/>
                <w:sz w:val="24"/>
                <w:szCs w:val="24"/>
              </w:rPr>
              <w:t>东糖集团</w:t>
            </w: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hint="eastAsia"/>
                <w:sz w:val="24"/>
                <w:szCs w:val="24"/>
              </w:rPr>
              <w:t>源和电厂</w:t>
            </w:r>
          </w:p>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hint="eastAsia"/>
                <w:sz w:val="24"/>
                <w:szCs w:val="24"/>
              </w:rPr>
              <w:t>阳西电厂</w:t>
            </w:r>
          </w:p>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hint="eastAsia"/>
                <w:sz w:val="24"/>
                <w:szCs w:val="24"/>
              </w:rPr>
              <w:t>浈江电厂</w:t>
            </w:r>
          </w:p>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hint="eastAsia"/>
                <w:sz w:val="24"/>
                <w:szCs w:val="24"/>
              </w:rPr>
              <w:t>荷树园电厂</w:t>
            </w:r>
          </w:p>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hint="eastAsia"/>
                <w:sz w:val="24"/>
                <w:szCs w:val="24"/>
              </w:rPr>
              <w:t>生物质电厂</w:t>
            </w:r>
          </w:p>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hint="eastAsia"/>
                <w:sz w:val="24"/>
                <w:szCs w:val="24"/>
              </w:rPr>
              <w:t>玖茗电厂</w:t>
            </w:r>
          </w:p>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hint="eastAsia"/>
                <w:sz w:val="24"/>
                <w:szCs w:val="24"/>
              </w:rPr>
              <w:t>立沙岛电厂</w:t>
            </w:r>
          </w:p>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sz w:val="24"/>
                <w:szCs w:val="24"/>
              </w:rPr>
              <w:t>华粤电厂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hint="eastAsia"/>
                <w:sz w:val="24"/>
                <w:szCs w:val="24"/>
              </w:rPr>
              <w:t>深圳能源集团</w:t>
            </w:r>
          </w:p>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sz w:val="24"/>
                <w:szCs w:val="24"/>
              </w:rPr>
              <w:t>珠江投资集团</w:t>
            </w:r>
          </w:p>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sz w:val="24"/>
                <w:szCs w:val="24"/>
              </w:rPr>
              <w:t>国粤集团</w:t>
            </w:r>
          </w:p>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sz w:val="24"/>
                <w:szCs w:val="24"/>
              </w:rPr>
              <w:t>宝新能源集团</w:t>
            </w:r>
          </w:p>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hint="eastAsia"/>
                <w:sz w:val="24"/>
                <w:szCs w:val="24"/>
              </w:rPr>
              <w:t>广东能源集团</w:t>
            </w:r>
          </w:p>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hint="eastAsia"/>
                <w:sz w:val="24"/>
                <w:szCs w:val="24"/>
              </w:rPr>
              <w:t>华电集团</w:t>
            </w:r>
          </w:p>
          <w:p w:rsidR="004415C8" w:rsidRDefault="004415C8" w:rsidP="000C667E">
            <w:pPr>
              <w:spacing w:line="400" w:lineRule="exact"/>
              <w:jc w:val="center"/>
              <w:rPr>
                <w:rFonts w:ascii="Times New Roman" w:eastAsia="仿宋" w:hAnsi="仿宋" w:cs="Times New Roman"/>
                <w:sz w:val="24"/>
                <w:szCs w:val="24"/>
              </w:rPr>
            </w:pPr>
            <w:r>
              <w:rPr>
                <w:rFonts w:ascii="Times New Roman" w:eastAsia="仿宋" w:hAnsi="仿宋" w:cs="Times New Roman" w:hint="eastAsia"/>
                <w:sz w:val="24"/>
                <w:szCs w:val="24"/>
              </w:rPr>
              <w:t>国家电投集团</w:t>
            </w:r>
          </w:p>
          <w:p w:rsidR="004415C8" w:rsidRDefault="004415C8" w:rsidP="000C667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佛山华横石油化工有限公司</w:t>
            </w:r>
          </w:p>
        </w:tc>
      </w:tr>
      <w:tr w:rsidR="004415C8" w:rsidTr="000C667E">
        <w:trPr>
          <w:trHeight w:val="673"/>
        </w:trPr>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spacing w:line="400" w:lineRule="exact"/>
              <w:jc w:val="center"/>
              <w:rPr>
                <w:rFonts w:ascii="Times New Roman" w:eastAsia="仿宋" w:hAnsi="Times New Roman" w:cs="Times New Roman"/>
                <w:sz w:val="24"/>
                <w:szCs w:val="24"/>
              </w:rPr>
            </w:pPr>
            <w:r>
              <w:rPr>
                <w:rFonts w:ascii="Times New Roman" w:eastAsia="仿宋" w:hAnsi="仿宋" w:cs="Times New Roman" w:hint="eastAsia"/>
                <w:sz w:val="24"/>
                <w:szCs w:val="24"/>
              </w:rPr>
              <w:t>合计</w:t>
            </w:r>
          </w:p>
        </w:tc>
        <w:tc>
          <w:tcPr>
            <w:tcW w:w="22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spacing w:line="4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24</w:t>
            </w:r>
            <w:r>
              <w:rPr>
                <w:rFonts w:ascii="Times New Roman" w:eastAsia="仿宋" w:hAnsi="仿宋" w:cs="Times New Roman" w:hint="eastAsia"/>
                <w:sz w:val="24"/>
                <w:szCs w:val="24"/>
              </w:rPr>
              <w:t>次</w:t>
            </w:r>
          </w:p>
        </w:tc>
        <w:tc>
          <w:tcPr>
            <w:tcW w:w="22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spacing w:line="4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25</w:t>
            </w:r>
            <w:r>
              <w:rPr>
                <w:rFonts w:ascii="Times New Roman" w:eastAsia="仿宋" w:hAnsi="仿宋" w:cs="Times New Roman" w:hint="eastAsia"/>
                <w:sz w:val="24"/>
                <w:szCs w:val="24"/>
              </w:rPr>
              <w:t>次</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spacing w:line="4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3</w:t>
            </w:r>
            <w:r>
              <w:rPr>
                <w:rFonts w:ascii="Times New Roman" w:eastAsia="仿宋" w:hAnsi="仿宋" w:cs="Times New Roman" w:hint="eastAsia"/>
                <w:sz w:val="24"/>
                <w:szCs w:val="24"/>
              </w:rPr>
              <w:t>家</w:t>
            </w:r>
          </w:p>
        </w:tc>
        <w:tc>
          <w:tcPr>
            <w:tcW w:w="1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spacing w:line="400" w:lineRule="exact"/>
              <w:jc w:val="center"/>
              <w:rPr>
                <w:rFonts w:ascii="Times New Roman" w:eastAsia="仿宋"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spacing w:line="4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8</w:t>
            </w:r>
            <w:r>
              <w:rPr>
                <w:rFonts w:ascii="Times New Roman" w:eastAsia="仿宋" w:hAnsi="仿宋" w:cs="Times New Roman" w:hint="eastAsia"/>
                <w:sz w:val="24"/>
                <w:szCs w:val="24"/>
              </w:rPr>
              <w:t>家</w:t>
            </w:r>
          </w:p>
        </w:tc>
        <w:tc>
          <w:tcPr>
            <w:tcW w:w="29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5C8" w:rsidRDefault="004415C8" w:rsidP="000C667E">
            <w:pPr>
              <w:spacing w:line="400" w:lineRule="exact"/>
              <w:jc w:val="center"/>
              <w:rPr>
                <w:rFonts w:ascii="Times New Roman" w:eastAsia="仿宋" w:hAnsi="Times New Roman" w:cs="Times New Roman"/>
                <w:sz w:val="24"/>
                <w:szCs w:val="24"/>
              </w:rPr>
            </w:pPr>
          </w:p>
        </w:tc>
      </w:tr>
    </w:tbl>
    <w:p w:rsidR="004415C8" w:rsidRDefault="004415C8" w:rsidP="004415C8">
      <w:pPr>
        <w:rPr>
          <w:rFonts w:ascii="Times New Roman" w:eastAsia="仿宋_GB2312" w:hAnsi="Times New Roman"/>
          <w:color w:val="auto"/>
          <w:sz w:val="32"/>
          <w:szCs w:val="32"/>
        </w:rPr>
        <w:sectPr w:rsidR="004415C8">
          <w:pgSz w:w="16838" w:h="11906" w:orient="landscape"/>
          <w:pgMar w:top="1800" w:right="1440" w:bottom="1800" w:left="1440" w:header="851" w:footer="992" w:gutter="0"/>
          <w:cols w:space="720"/>
          <w:docGrid w:type="lines" w:linePitch="312"/>
        </w:sectPr>
      </w:pPr>
    </w:p>
    <w:p w:rsidR="004415C8" w:rsidRDefault="004415C8" w:rsidP="004415C8">
      <w:pPr>
        <w:spacing w:line="560" w:lineRule="exact"/>
        <w:outlineLvl w:val="0"/>
        <w:rPr>
          <w:rFonts w:ascii="Times New Roman" w:eastAsia="黑体" w:hAnsi="Times New Roman"/>
          <w:sz w:val="32"/>
          <w:szCs w:val="32"/>
        </w:rPr>
      </w:pPr>
      <w:r>
        <w:rPr>
          <w:rFonts w:ascii="Times New Roman" w:eastAsia="黑体" w:hAnsi="Times New Roman" w:hint="eastAsia"/>
          <w:color w:val="auto"/>
          <w:sz w:val="32"/>
          <w:szCs w:val="32"/>
        </w:rPr>
        <w:t>附件</w:t>
      </w:r>
      <w:r>
        <w:rPr>
          <w:rFonts w:ascii="Times New Roman" w:eastAsia="黑体" w:hAnsi="Times New Roman" w:hint="eastAsia"/>
          <w:color w:val="auto"/>
          <w:sz w:val="32"/>
          <w:szCs w:val="32"/>
        </w:rPr>
        <w:t>1</w:t>
      </w:r>
    </w:p>
    <w:p w:rsidR="004415C8" w:rsidRDefault="004415C8" w:rsidP="004415C8">
      <w:pPr>
        <w:spacing w:line="560" w:lineRule="exact"/>
        <w:jc w:val="center"/>
        <w:outlineLvl w:val="0"/>
        <w:rPr>
          <w:rFonts w:ascii="Times New Roman" w:eastAsia="方正小标宋简体" w:hAnsi="Times New Roman"/>
          <w:sz w:val="44"/>
          <w:szCs w:val="44"/>
        </w:rPr>
      </w:pPr>
      <w:r>
        <w:rPr>
          <w:rFonts w:ascii="Times New Roman" w:eastAsia="方正小标宋简体" w:hAnsi="Times New Roman" w:hint="eastAsia"/>
          <w:sz w:val="44"/>
          <w:szCs w:val="44"/>
        </w:rPr>
        <w:t>技术监督体系运作总体情况</w:t>
      </w:r>
    </w:p>
    <w:p w:rsidR="004415C8" w:rsidRDefault="004415C8" w:rsidP="004415C8">
      <w:pPr>
        <w:spacing w:after="0" w:line="56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一、安全生产</w:t>
      </w:r>
      <w:r>
        <w:rPr>
          <w:rFonts w:ascii="Times New Roman" w:eastAsia="黑体" w:hAnsi="Times New Roman" w:hint="eastAsia"/>
          <w:sz w:val="32"/>
          <w:szCs w:val="32"/>
        </w:rPr>
        <w:t>情况</w:t>
      </w:r>
    </w:p>
    <w:p w:rsidR="004415C8" w:rsidRDefault="004415C8" w:rsidP="004415C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家试点电厂中，</w:t>
      </w:r>
      <w:r>
        <w:rPr>
          <w:rFonts w:ascii="Times New Roman" w:eastAsia="仿宋_GB2312" w:hAnsi="Times New Roman" w:cs="Times New Roman"/>
          <w:sz w:val="32"/>
          <w:szCs w:val="32"/>
        </w:rPr>
        <w:t>600MW</w:t>
      </w:r>
      <w:r>
        <w:rPr>
          <w:rFonts w:ascii="Times New Roman" w:eastAsia="仿宋_GB2312" w:hAnsi="Times New Roman" w:cs="Times New Roman" w:hint="eastAsia"/>
          <w:sz w:val="32"/>
          <w:szCs w:val="32"/>
        </w:rPr>
        <w:t>及以上等级（含</w:t>
      </w:r>
      <w:r>
        <w:rPr>
          <w:rFonts w:ascii="Times New Roman" w:eastAsia="仿宋_GB2312" w:hAnsi="Times New Roman" w:cs="Times New Roman"/>
          <w:sz w:val="32"/>
          <w:szCs w:val="32"/>
        </w:rPr>
        <w:t>1000MW</w:t>
      </w:r>
      <w:r>
        <w:rPr>
          <w:rFonts w:ascii="Times New Roman" w:eastAsia="仿宋_GB2312" w:hAnsi="Times New Roman" w:cs="Times New Roman" w:hint="eastAsia"/>
          <w:sz w:val="32"/>
          <w:szCs w:val="32"/>
        </w:rPr>
        <w:t>）煤电机组有</w:t>
      </w:r>
      <w:r>
        <w:rPr>
          <w:rFonts w:ascii="Times New Roman" w:eastAsia="仿宋_GB2312" w:hAnsi="Times New Roman" w:cs="Times New Roman"/>
          <w:sz w:val="32"/>
          <w:szCs w:val="32"/>
        </w:rPr>
        <w:t>75</w:t>
      </w:r>
      <w:r>
        <w:rPr>
          <w:rFonts w:ascii="Times New Roman" w:eastAsia="仿宋_GB2312" w:hAnsi="Times New Roman" w:cs="Times New Roman" w:hint="eastAsia"/>
          <w:sz w:val="32"/>
          <w:szCs w:val="32"/>
        </w:rPr>
        <w:t>台，</w:t>
      </w:r>
      <w:r>
        <w:rPr>
          <w:rFonts w:ascii="Times New Roman" w:eastAsia="仿宋_GB2312" w:hAnsi="Times New Roman" w:cs="Times New Roman"/>
          <w:sz w:val="32"/>
          <w:szCs w:val="32"/>
        </w:rPr>
        <w:t>200MW</w:t>
      </w:r>
      <w:r>
        <w:rPr>
          <w:rFonts w:ascii="Times New Roman" w:eastAsia="仿宋_GB2312" w:hAnsi="Times New Roman" w:cs="Times New Roman" w:hint="eastAsia"/>
          <w:sz w:val="32"/>
          <w:szCs w:val="32"/>
        </w:rPr>
        <w:t>等级和</w:t>
      </w:r>
      <w:r>
        <w:rPr>
          <w:rFonts w:ascii="Times New Roman" w:eastAsia="仿宋_GB2312" w:hAnsi="Times New Roman" w:cs="Times New Roman"/>
          <w:sz w:val="32"/>
          <w:szCs w:val="32"/>
        </w:rPr>
        <w:t>300MW</w:t>
      </w:r>
      <w:r>
        <w:rPr>
          <w:rFonts w:ascii="Times New Roman" w:eastAsia="仿宋_GB2312" w:hAnsi="Times New Roman" w:cs="Times New Roman" w:hint="eastAsia"/>
          <w:sz w:val="32"/>
          <w:szCs w:val="32"/>
        </w:rPr>
        <w:t>等级煤电机组有</w:t>
      </w:r>
      <w:r>
        <w:rPr>
          <w:rFonts w:ascii="Times New Roman" w:eastAsia="仿宋_GB2312" w:hAnsi="Times New Roman" w:cs="Times New Roman"/>
          <w:sz w:val="32"/>
          <w:szCs w:val="32"/>
        </w:rPr>
        <w:t>72</w:t>
      </w:r>
      <w:r>
        <w:rPr>
          <w:rFonts w:ascii="Times New Roman" w:eastAsia="仿宋_GB2312" w:hAnsi="Times New Roman" w:cs="Times New Roman" w:hint="eastAsia"/>
          <w:sz w:val="32"/>
          <w:szCs w:val="32"/>
        </w:rPr>
        <w:t>台，其他容量等级的煤电机组</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台；</w:t>
      </w:r>
      <w:r>
        <w:rPr>
          <w:rFonts w:ascii="Times New Roman" w:eastAsia="仿宋_GB2312" w:hAnsi="Times New Roman" w:cs="Times New Roman"/>
          <w:sz w:val="32"/>
          <w:szCs w:val="32"/>
        </w:rPr>
        <w:t>300MW</w:t>
      </w:r>
      <w:r>
        <w:rPr>
          <w:rFonts w:ascii="Times New Roman" w:eastAsia="仿宋_GB2312" w:hAnsi="Times New Roman" w:cs="Times New Roman" w:hint="eastAsia"/>
          <w:sz w:val="32"/>
          <w:szCs w:val="32"/>
        </w:rPr>
        <w:t>等级及以上的气电机组有</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台套，其他容量等级的气电机组有</w:t>
      </w:r>
      <w:r>
        <w:rPr>
          <w:rFonts w:ascii="Times New Roman" w:eastAsia="仿宋_GB2312" w:hAnsi="Times New Roman" w:cs="Times New Roman"/>
          <w:sz w:val="32"/>
          <w:szCs w:val="32"/>
        </w:rPr>
        <w:t>37</w:t>
      </w:r>
      <w:r>
        <w:rPr>
          <w:rFonts w:ascii="Times New Roman" w:eastAsia="仿宋_GB2312" w:hAnsi="Times New Roman" w:cs="Times New Roman" w:hint="eastAsia"/>
          <w:sz w:val="32"/>
          <w:szCs w:val="32"/>
        </w:rPr>
        <w:t>台套。</w:t>
      </w:r>
    </w:p>
    <w:p w:rsidR="004415C8" w:rsidRDefault="004415C8" w:rsidP="004415C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家试点电厂安全生产形势总体平稳，因机组跳闸、临时检修等原因造成机组非计划停运事件（以下简称“非停”）共发生</w:t>
      </w:r>
      <w:r>
        <w:rPr>
          <w:rFonts w:ascii="Times New Roman" w:eastAsia="仿宋_GB2312" w:hAnsi="Times New Roman" w:cs="Times New Roman"/>
          <w:sz w:val="32"/>
          <w:szCs w:val="32"/>
        </w:rPr>
        <w:t>25</w:t>
      </w:r>
      <w:r>
        <w:rPr>
          <w:rFonts w:ascii="Times New Roman" w:eastAsia="仿宋_GB2312" w:hAnsi="Times New Roman" w:cs="Times New Roman" w:hint="eastAsia"/>
          <w:sz w:val="32"/>
          <w:szCs w:val="32"/>
        </w:rPr>
        <w:t>次，较</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月相比增加</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次；因燃料和天然气缺乏、机组设备缺陷等原因造成机组限负荷事件（以下简称“限负荷”）共发生</w:t>
      </w:r>
      <w:r>
        <w:rPr>
          <w:rFonts w:ascii="Times New Roman" w:eastAsia="仿宋_GB2312" w:hAnsi="Times New Roman" w:cs="Times New Roman"/>
          <w:sz w:val="32"/>
          <w:szCs w:val="32"/>
        </w:rPr>
        <w:t>32</w:t>
      </w:r>
      <w:r>
        <w:rPr>
          <w:rFonts w:ascii="Times New Roman" w:eastAsia="仿宋_GB2312" w:hAnsi="Times New Roman" w:cs="Times New Roman" w:hint="eastAsia"/>
          <w:sz w:val="32"/>
          <w:szCs w:val="32"/>
        </w:rPr>
        <w:t>次，较</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月相比增加</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次。非停及限负荷情况见表</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、图</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和图</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所示。</w:t>
      </w:r>
    </w:p>
    <w:p w:rsidR="004415C8" w:rsidRDefault="004415C8" w:rsidP="004415C8">
      <w:pPr>
        <w:pStyle w:val="a8"/>
        <w:spacing w:line="560" w:lineRule="exact"/>
        <w:jc w:val="center"/>
        <w:rPr>
          <w:rFonts w:ascii="Times New Roman" w:hAnsi="Times New Roman" w:cs="Times New Roman"/>
          <w:color w:val="auto"/>
          <w:sz w:val="28"/>
          <w:szCs w:val="28"/>
        </w:rPr>
      </w:pPr>
      <w:r>
        <w:rPr>
          <w:rFonts w:ascii="Times New Roman" w:hAnsi="Times New Roman" w:cs="Times New Roman" w:hint="eastAsia"/>
          <w:color w:val="auto"/>
          <w:sz w:val="28"/>
          <w:szCs w:val="28"/>
        </w:rPr>
        <w:t>表</w:t>
      </w:r>
      <w:r>
        <w:rPr>
          <w:rFonts w:ascii="Times New Roman" w:hAnsi="Times New Roman" w:cs="Times New Roman"/>
          <w:color w:val="auto"/>
          <w:sz w:val="28"/>
          <w:szCs w:val="28"/>
        </w:rPr>
        <w:t xml:space="preserve">1 </w:t>
      </w:r>
      <w:r>
        <w:rPr>
          <w:rFonts w:ascii="Times New Roman" w:hAnsi="Times New Roman" w:cs="Times New Roman" w:hint="eastAsia"/>
          <w:color w:val="auto"/>
          <w:sz w:val="28"/>
          <w:szCs w:val="28"/>
        </w:rPr>
        <w:t>非停情况表</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2710"/>
        <w:gridCol w:w="993"/>
        <w:gridCol w:w="996"/>
        <w:gridCol w:w="1030"/>
        <w:gridCol w:w="1030"/>
        <w:gridCol w:w="1030"/>
        <w:gridCol w:w="993"/>
      </w:tblGrid>
      <w:tr w:rsidR="004415C8" w:rsidTr="000C667E">
        <w:trPr>
          <w:jc w:val="center"/>
        </w:trPr>
        <w:tc>
          <w:tcPr>
            <w:tcW w:w="3436" w:type="dxa"/>
            <w:gridSpan w:val="2"/>
            <w:shd w:val="clear" w:color="auto" w:fill="auto"/>
            <w:vAlign w:val="center"/>
          </w:tcPr>
          <w:p w:rsidR="004415C8" w:rsidRDefault="004415C8" w:rsidP="000C667E">
            <w:pPr>
              <w:spacing w:line="40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机组类型</w:t>
            </w:r>
          </w:p>
        </w:tc>
        <w:tc>
          <w:tcPr>
            <w:tcW w:w="993" w:type="dxa"/>
            <w:shd w:val="clear" w:color="auto" w:fill="auto"/>
            <w:vAlign w:val="center"/>
          </w:tcPr>
          <w:p w:rsidR="004415C8" w:rsidRDefault="004415C8" w:rsidP="000C667E">
            <w:pPr>
              <w:jc w:val="center"/>
              <w:rPr>
                <w:rFonts w:ascii="Times New Roman" w:eastAsia="仿宋_GB2312" w:hAnsi="Times New Roman" w:cs="Times New Roman"/>
              </w:rPr>
            </w:pPr>
            <w:r>
              <w:rPr>
                <w:rFonts w:ascii="Times New Roman" w:eastAsia="仿宋_GB2312" w:hAnsi="Times New Roman" w:cs="Times New Roman"/>
                <w:b/>
                <w:bCs/>
                <w:sz w:val="24"/>
                <w:szCs w:val="24"/>
              </w:rPr>
              <w:t>2021</w:t>
            </w:r>
            <w:r>
              <w:rPr>
                <w:rFonts w:ascii="Times New Roman" w:eastAsia="仿宋_GB2312" w:hAnsi="Times New Roman" w:cs="Times New Roman" w:hint="eastAsia"/>
                <w:b/>
                <w:bCs/>
                <w:sz w:val="24"/>
                <w:szCs w:val="24"/>
              </w:rPr>
              <w:t>年</w:t>
            </w:r>
            <w:r>
              <w:rPr>
                <w:rFonts w:ascii="Times New Roman" w:eastAsia="仿宋_GB2312" w:hAnsi="Times New Roman" w:cs="Times New Roman"/>
                <w:b/>
                <w:bCs/>
                <w:sz w:val="24"/>
                <w:szCs w:val="24"/>
              </w:rPr>
              <w:t>8</w:t>
            </w:r>
            <w:r>
              <w:rPr>
                <w:rFonts w:ascii="Times New Roman" w:eastAsia="仿宋_GB2312" w:hAnsi="Times New Roman" w:cs="Times New Roman" w:hint="eastAsia"/>
                <w:b/>
                <w:bCs/>
                <w:sz w:val="24"/>
                <w:szCs w:val="24"/>
              </w:rPr>
              <w:t>月非停次数</w:t>
            </w:r>
          </w:p>
        </w:tc>
        <w:tc>
          <w:tcPr>
            <w:tcW w:w="996" w:type="dxa"/>
            <w:shd w:val="clear" w:color="auto" w:fill="auto"/>
            <w:vAlign w:val="center"/>
          </w:tcPr>
          <w:p w:rsidR="004415C8" w:rsidRDefault="004415C8" w:rsidP="000C667E">
            <w:pPr>
              <w:jc w:val="center"/>
              <w:rPr>
                <w:rFonts w:ascii="Times New Roman" w:eastAsia="仿宋_GB2312" w:hAnsi="Times New Roman" w:cs="Times New Roman"/>
              </w:rPr>
            </w:pPr>
            <w:r>
              <w:rPr>
                <w:rFonts w:ascii="Times New Roman" w:eastAsia="仿宋_GB2312" w:hAnsi="Times New Roman" w:cs="Times New Roman"/>
                <w:b/>
                <w:bCs/>
                <w:sz w:val="24"/>
                <w:szCs w:val="24"/>
              </w:rPr>
              <w:t>2021</w:t>
            </w:r>
            <w:r>
              <w:rPr>
                <w:rFonts w:ascii="Times New Roman" w:eastAsia="仿宋_GB2312" w:hAnsi="Times New Roman" w:cs="Times New Roman" w:hint="eastAsia"/>
                <w:b/>
                <w:bCs/>
                <w:sz w:val="24"/>
                <w:szCs w:val="24"/>
              </w:rPr>
              <w:t>年</w:t>
            </w:r>
            <w:r>
              <w:rPr>
                <w:rFonts w:ascii="Times New Roman" w:eastAsia="仿宋_GB2312" w:hAnsi="Times New Roman" w:cs="Times New Roman"/>
                <w:b/>
                <w:bCs/>
                <w:sz w:val="24"/>
                <w:szCs w:val="24"/>
              </w:rPr>
              <w:t>9</w:t>
            </w:r>
            <w:r>
              <w:rPr>
                <w:rFonts w:ascii="Times New Roman" w:eastAsia="仿宋_GB2312" w:hAnsi="Times New Roman" w:cs="Times New Roman" w:hint="eastAsia"/>
                <w:b/>
                <w:bCs/>
                <w:sz w:val="24"/>
                <w:szCs w:val="24"/>
              </w:rPr>
              <w:t>月非停次数</w:t>
            </w:r>
          </w:p>
        </w:tc>
        <w:tc>
          <w:tcPr>
            <w:tcW w:w="1030" w:type="dxa"/>
            <w:shd w:val="clear" w:color="auto" w:fill="auto"/>
            <w:vAlign w:val="center"/>
          </w:tcPr>
          <w:p w:rsidR="004415C8" w:rsidRDefault="004415C8" w:rsidP="000C667E">
            <w:pPr>
              <w:jc w:val="center"/>
              <w:rPr>
                <w:rFonts w:ascii="Times New Roman" w:eastAsia="仿宋_GB2312" w:hAnsi="Times New Roman" w:cs="Times New Roman"/>
              </w:rPr>
            </w:pPr>
            <w:r>
              <w:rPr>
                <w:rFonts w:ascii="Times New Roman" w:eastAsia="仿宋_GB2312" w:hAnsi="Times New Roman" w:cs="Times New Roman"/>
                <w:b/>
                <w:bCs/>
                <w:sz w:val="24"/>
                <w:szCs w:val="24"/>
              </w:rPr>
              <w:t>2021</w:t>
            </w:r>
            <w:r>
              <w:rPr>
                <w:rFonts w:ascii="Times New Roman" w:eastAsia="仿宋_GB2312" w:hAnsi="Times New Roman" w:cs="Times New Roman" w:hint="eastAsia"/>
                <w:b/>
                <w:bCs/>
                <w:sz w:val="24"/>
                <w:szCs w:val="24"/>
              </w:rPr>
              <w:t>年</w:t>
            </w:r>
            <w:r>
              <w:rPr>
                <w:rFonts w:ascii="Times New Roman" w:eastAsia="仿宋_GB2312" w:hAnsi="Times New Roman" w:cs="Times New Roman"/>
                <w:b/>
                <w:bCs/>
                <w:sz w:val="24"/>
                <w:szCs w:val="24"/>
              </w:rPr>
              <w:t>10</w:t>
            </w:r>
            <w:r>
              <w:rPr>
                <w:rFonts w:ascii="Times New Roman" w:eastAsia="仿宋_GB2312" w:hAnsi="Times New Roman" w:cs="Times New Roman" w:hint="eastAsia"/>
                <w:b/>
                <w:bCs/>
                <w:sz w:val="24"/>
                <w:szCs w:val="24"/>
              </w:rPr>
              <w:t>月非停次数</w:t>
            </w:r>
          </w:p>
        </w:tc>
        <w:tc>
          <w:tcPr>
            <w:tcW w:w="1030" w:type="dxa"/>
            <w:shd w:val="clear" w:color="auto" w:fill="auto"/>
            <w:vAlign w:val="center"/>
          </w:tcPr>
          <w:p w:rsidR="004415C8" w:rsidRDefault="004415C8" w:rsidP="000C667E">
            <w:pPr>
              <w:jc w:val="center"/>
              <w:rPr>
                <w:rFonts w:ascii="Times New Roman" w:eastAsia="仿宋_GB2312" w:hAnsi="Times New Roman" w:cs="Times New Roman"/>
              </w:rPr>
            </w:pPr>
            <w:r>
              <w:rPr>
                <w:rFonts w:ascii="Times New Roman" w:eastAsia="仿宋_GB2312" w:hAnsi="Times New Roman" w:cs="Times New Roman"/>
                <w:b/>
                <w:bCs/>
                <w:sz w:val="24"/>
                <w:szCs w:val="24"/>
              </w:rPr>
              <w:t>2021</w:t>
            </w:r>
            <w:r>
              <w:rPr>
                <w:rFonts w:ascii="Times New Roman" w:eastAsia="仿宋_GB2312" w:hAnsi="Times New Roman" w:cs="Times New Roman" w:hint="eastAsia"/>
                <w:b/>
                <w:bCs/>
                <w:sz w:val="24"/>
                <w:szCs w:val="24"/>
              </w:rPr>
              <w:t>年</w:t>
            </w:r>
            <w:r>
              <w:rPr>
                <w:rFonts w:ascii="Times New Roman" w:eastAsia="仿宋_GB2312" w:hAnsi="Times New Roman" w:cs="Times New Roman"/>
                <w:b/>
                <w:bCs/>
                <w:sz w:val="24"/>
                <w:szCs w:val="24"/>
              </w:rPr>
              <w:t>11</w:t>
            </w:r>
            <w:r>
              <w:rPr>
                <w:rFonts w:ascii="Times New Roman" w:eastAsia="仿宋_GB2312" w:hAnsi="Times New Roman" w:cs="Times New Roman" w:hint="eastAsia"/>
                <w:b/>
                <w:bCs/>
                <w:sz w:val="24"/>
                <w:szCs w:val="24"/>
              </w:rPr>
              <w:t>月非停次数</w:t>
            </w:r>
          </w:p>
        </w:tc>
        <w:tc>
          <w:tcPr>
            <w:tcW w:w="1030" w:type="dxa"/>
            <w:shd w:val="clear" w:color="auto" w:fill="auto"/>
            <w:vAlign w:val="center"/>
          </w:tcPr>
          <w:p w:rsidR="004415C8" w:rsidRDefault="004415C8" w:rsidP="000C667E">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2021</w:t>
            </w:r>
            <w:r>
              <w:rPr>
                <w:rFonts w:ascii="Times New Roman" w:eastAsia="仿宋_GB2312" w:hAnsi="Times New Roman" w:cs="Times New Roman" w:hint="eastAsia"/>
                <w:b/>
                <w:bCs/>
                <w:sz w:val="24"/>
                <w:szCs w:val="24"/>
              </w:rPr>
              <w:t>年</w:t>
            </w:r>
            <w:r>
              <w:rPr>
                <w:rFonts w:ascii="Times New Roman" w:eastAsia="仿宋_GB2312" w:hAnsi="Times New Roman" w:cs="Times New Roman"/>
                <w:b/>
                <w:bCs/>
                <w:sz w:val="24"/>
                <w:szCs w:val="24"/>
              </w:rPr>
              <w:t>12</w:t>
            </w:r>
            <w:r>
              <w:rPr>
                <w:rFonts w:ascii="Times New Roman" w:eastAsia="仿宋_GB2312" w:hAnsi="Times New Roman" w:cs="Times New Roman" w:hint="eastAsia"/>
                <w:b/>
                <w:bCs/>
                <w:sz w:val="24"/>
                <w:szCs w:val="24"/>
              </w:rPr>
              <w:t>月非停次数</w:t>
            </w:r>
          </w:p>
        </w:tc>
        <w:tc>
          <w:tcPr>
            <w:tcW w:w="993" w:type="dxa"/>
            <w:shd w:val="clear" w:color="auto" w:fill="auto"/>
            <w:vAlign w:val="center"/>
          </w:tcPr>
          <w:p w:rsidR="004415C8" w:rsidRDefault="004415C8" w:rsidP="000C667E">
            <w:pPr>
              <w:pStyle w:val="a8"/>
              <w:jc w:val="center"/>
              <w:rPr>
                <w:rFonts w:ascii="Times New Roman" w:eastAsia="仿宋_GB2312" w:hAnsi="Times New Roman" w:cs="Times New Roman"/>
                <w:b/>
                <w:bCs/>
                <w:color w:val="auto"/>
                <w:sz w:val="24"/>
                <w:szCs w:val="24"/>
              </w:rPr>
            </w:pPr>
            <w:r>
              <w:rPr>
                <w:rFonts w:ascii="Times New Roman" w:eastAsia="仿宋_GB2312" w:hAnsi="Times New Roman" w:cs="Times New Roman" w:hint="eastAsia"/>
                <w:b/>
                <w:bCs/>
                <w:color w:val="auto"/>
                <w:sz w:val="24"/>
                <w:szCs w:val="24"/>
              </w:rPr>
              <w:t>环比</w:t>
            </w:r>
          </w:p>
          <w:p w:rsidR="004415C8" w:rsidRDefault="004415C8" w:rsidP="000C667E">
            <w:pPr>
              <w:pStyle w:val="a8"/>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rPr>
              <w:t>(</w:t>
            </w:r>
            <w:r>
              <w:rPr>
                <w:rFonts w:ascii="Times New Roman" w:eastAsia="仿宋_GB2312" w:hAnsi="Times New Roman" w:cs="Times New Roman" w:hint="eastAsia"/>
                <w:b/>
                <w:bCs/>
                <w:color w:val="auto"/>
                <w:sz w:val="24"/>
                <w:szCs w:val="24"/>
              </w:rPr>
              <w:t>次数</w:t>
            </w:r>
            <w:r>
              <w:rPr>
                <w:rFonts w:ascii="Times New Roman" w:eastAsia="仿宋_GB2312" w:hAnsi="Times New Roman" w:cs="Times New Roman"/>
                <w:b/>
                <w:bCs/>
                <w:color w:val="auto"/>
                <w:sz w:val="24"/>
                <w:szCs w:val="24"/>
              </w:rPr>
              <w:t>)</w:t>
            </w:r>
          </w:p>
        </w:tc>
      </w:tr>
      <w:tr w:rsidR="004415C8" w:rsidTr="000C667E">
        <w:trPr>
          <w:jc w:val="center"/>
        </w:trPr>
        <w:tc>
          <w:tcPr>
            <w:tcW w:w="726" w:type="dxa"/>
            <w:vMerge w:val="restart"/>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煤电机组</w:t>
            </w:r>
          </w:p>
        </w:tc>
        <w:tc>
          <w:tcPr>
            <w:tcW w:w="2710" w:type="dxa"/>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600MW</w:t>
            </w:r>
            <w:r>
              <w:rPr>
                <w:rFonts w:ascii="Times New Roman" w:eastAsia="仿宋_GB2312" w:hAnsi="Times New Roman" w:cs="Times New Roman" w:hint="eastAsia"/>
                <w:sz w:val="24"/>
                <w:szCs w:val="24"/>
              </w:rPr>
              <w:t>及以上等级</w:t>
            </w:r>
          </w:p>
        </w:tc>
        <w:tc>
          <w:tcPr>
            <w:tcW w:w="993"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10</w:t>
            </w:r>
          </w:p>
        </w:tc>
        <w:tc>
          <w:tcPr>
            <w:tcW w:w="996"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10</w:t>
            </w:r>
          </w:p>
        </w:tc>
        <w:tc>
          <w:tcPr>
            <w:tcW w:w="1030"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18</w:t>
            </w:r>
          </w:p>
        </w:tc>
        <w:tc>
          <w:tcPr>
            <w:tcW w:w="1030"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7</w:t>
            </w:r>
          </w:p>
        </w:tc>
        <w:tc>
          <w:tcPr>
            <w:tcW w:w="1030" w:type="dxa"/>
            <w:shd w:val="clear" w:color="auto" w:fill="auto"/>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993" w:type="dxa"/>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r>
      <w:tr w:rsidR="004415C8" w:rsidTr="000C667E">
        <w:trPr>
          <w:jc w:val="center"/>
        </w:trPr>
        <w:tc>
          <w:tcPr>
            <w:tcW w:w="726" w:type="dxa"/>
            <w:vMerge/>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p>
        </w:tc>
        <w:tc>
          <w:tcPr>
            <w:tcW w:w="2710" w:type="dxa"/>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200MW</w:t>
            </w:r>
            <w:r>
              <w:rPr>
                <w:rFonts w:ascii="Times New Roman" w:eastAsia="仿宋_GB2312" w:hAnsi="Times New Roman" w:cs="Times New Roman" w:hint="eastAsia"/>
                <w:sz w:val="24"/>
                <w:szCs w:val="24"/>
              </w:rPr>
              <w:t>和</w:t>
            </w:r>
            <w:r>
              <w:rPr>
                <w:rFonts w:ascii="Times New Roman" w:eastAsia="仿宋_GB2312" w:hAnsi="Times New Roman" w:cs="Times New Roman"/>
                <w:sz w:val="24"/>
                <w:szCs w:val="24"/>
              </w:rPr>
              <w:t>300MW</w:t>
            </w:r>
            <w:r>
              <w:rPr>
                <w:rFonts w:ascii="Times New Roman" w:eastAsia="仿宋_GB2312" w:hAnsi="Times New Roman" w:cs="Times New Roman" w:hint="eastAsia"/>
                <w:sz w:val="24"/>
                <w:szCs w:val="24"/>
              </w:rPr>
              <w:t>等级</w:t>
            </w:r>
          </w:p>
        </w:tc>
        <w:tc>
          <w:tcPr>
            <w:tcW w:w="993" w:type="dxa"/>
            <w:shd w:val="clear" w:color="auto" w:fill="auto"/>
            <w:vAlign w:val="center"/>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5</w:t>
            </w:r>
          </w:p>
        </w:tc>
        <w:tc>
          <w:tcPr>
            <w:tcW w:w="996" w:type="dxa"/>
            <w:shd w:val="clear" w:color="auto" w:fill="auto"/>
            <w:vAlign w:val="center"/>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17</w:t>
            </w:r>
          </w:p>
        </w:tc>
        <w:tc>
          <w:tcPr>
            <w:tcW w:w="1030" w:type="dxa"/>
            <w:shd w:val="clear" w:color="auto" w:fill="auto"/>
            <w:vAlign w:val="center"/>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8</w:t>
            </w:r>
          </w:p>
        </w:tc>
        <w:tc>
          <w:tcPr>
            <w:tcW w:w="1030" w:type="dxa"/>
            <w:shd w:val="clear" w:color="auto" w:fill="auto"/>
            <w:vAlign w:val="center"/>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5</w:t>
            </w:r>
          </w:p>
        </w:tc>
        <w:tc>
          <w:tcPr>
            <w:tcW w:w="1030" w:type="dxa"/>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w:t>
            </w:r>
          </w:p>
        </w:tc>
        <w:tc>
          <w:tcPr>
            <w:tcW w:w="993" w:type="dxa"/>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r>
      <w:tr w:rsidR="004415C8" w:rsidTr="000C667E">
        <w:trPr>
          <w:jc w:val="center"/>
        </w:trPr>
        <w:tc>
          <w:tcPr>
            <w:tcW w:w="726" w:type="dxa"/>
            <w:vMerge/>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p>
        </w:tc>
        <w:tc>
          <w:tcPr>
            <w:tcW w:w="2710" w:type="dxa"/>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其他容量等级</w:t>
            </w:r>
          </w:p>
        </w:tc>
        <w:tc>
          <w:tcPr>
            <w:tcW w:w="993"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3</w:t>
            </w:r>
          </w:p>
        </w:tc>
        <w:tc>
          <w:tcPr>
            <w:tcW w:w="996"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6</w:t>
            </w:r>
          </w:p>
        </w:tc>
        <w:tc>
          <w:tcPr>
            <w:tcW w:w="1030"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3</w:t>
            </w:r>
          </w:p>
        </w:tc>
        <w:tc>
          <w:tcPr>
            <w:tcW w:w="1030"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4</w:t>
            </w:r>
          </w:p>
        </w:tc>
        <w:tc>
          <w:tcPr>
            <w:tcW w:w="1030" w:type="dxa"/>
            <w:shd w:val="clear" w:color="auto" w:fill="auto"/>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w:t>
            </w:r>
          </w:p>
        </w:tc>
        <w:tc>
          <w:tcPr>
            <w:tcW w:w="993" w:type="dxa"/>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r>
      <w:tr w:rsidR="004415C8" w:rsidTr="000C667E">
        <w:trPr>
          <w:jc w:val="center"/>
        </w:trPr>
        <w:tc>
          <w:tcPr>
            <w:tcW w:w="726" w:type="dxa"/>
            <w:vMerge w:val="restart"/>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气电机组</w:t>
            </w:r>
          </w:p>
        </w:tc>
        <w:tc>
          <w:tcPr>
            <w:tcW w:w="2710" w:type="dxa"/>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300MW</w:t>
            </w:r>
            <w:r>
              <w:rPr>
                <w:rFonts w:ascii="Times New Roman" w:eastAsia="仿宋_GB2312" w:hAnsi="Times New Roman" w:cs="Times New Roman" w:hint="eastAsia"/>
                <w:sz w:val="24"/>
                <w:szCs w:val="24"/>
              </w:rPr>
              <w:t>及以上等级</w:t>
            </w:r>
          </w:p>
        </w:tc>
        <w:tc>
          <w:tcPr>
            <w:tcW w:w="993"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5</w:t>
            </w:r>
          </w:p>
        </w:tc>
        <w:tc>
          <w:tcPr>
            <w:tcW w:w="996"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7</w:t>
            </w:r>
          </w:p>
        </w:tc>
        <w:tc>
          <w:tcPr>
            <w:tcW w:w="1030"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5</w:t>
            </w:r>
          </w:p>
        </w:tc>
        <w:tc>
          <w:tcPr>
            <w:tcW w:w="1030"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5</w:t>
            </w:r>
          </w:p>
        </w:tc>
        <w:tc>
          <w:tcPr>
            <w:tcW w:w="1030" w:type="dxa"/>
            <w:shd w:val="clear" w:color="auto" w:fill="auto"/>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993" w:type="dxa"/>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r>
      <w:tr w:rsidR="004415C8" w:rsidTr="000C667E">
        <w:trPr>
          <w:jc w:val="center"/>
        </w:trPr>
        <w:tc>
          <w:tcPr>
            <w:tcW w:w="726" w:type="dxa"/>
            <w:vMerge/>
            <w:shd w:val="clear" w:color="auto" w:fill="auto"/>
          </w:tcPr>
          <w:p w:rsidR="004415C8" w:rsidRDefault="004415C8" w:rsidP="000C667E">
            <w:pPr>
              <w:spacing w:line="400" w:lineRule="exact"/>
              <w:jc w:val="center"/>
              <w:rPr>
                <w:rFonts w:ascii="Times New Roman" w:eastAsia="仿宋_GB2312" w:hAnsi="Times New Roman" w:cs="Times New Roman"/>
                <w:sz w:val="24"/>
                <w:szCs w:val="24"/>
              </w:rPr>
            </w:pPr>
          </w:p>
        </w:tc>
        <w:tc>
          <w:tcPr>
            <w:tcW w:w="2710" w:type="dxa"/>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其他容量等级</w:t>
            </w:r>
          </w:p>
        </w:tc>
        <w:tc>
          <w:tcPr>
            <w:tcW w:w="993" w:type="dxa"/>
            <w:shd w:val="clear" w:color="auto" w:fill="auto"/>
            <w:vAlign w:val="center"/>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3</w:t>
            </w:r>
          </w:p>
        </w:tc>
        <w:tc>
          <w:tcPr>
            <w:tcW w:w="996" w:type="dxa"/>
            <w:shd w:val="clear" w:color="auto" w:fill="auto"/>
            <w:vAlign w:val="center"/>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6</w:t>
            </w:r>
          </w:p>
        </w:tc>
        <w:tc>
          <w:tcPr>
            <w:tcW w:w="1030" w:type="dxa"/>
            <w:shd w:val="clear" w:color="auto" w:fill="auto"/>
            <w:vAlign w:val="center"/>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6</w:t>
            </w:r>
          </w:p>
        </w:tc>
        <w:tc>
          <w:tcPr>
            <w:tcW w:w="1030" w:type="dxa"/>
            <w:shd w:val="clear" w:color="auto" w:fill="auto"/>
            <w:vAlign w:val="center"/>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3</w:t>
            </w:r>
          </w:p>
        </w:tc>
        <w:tc>
          <w:tcPr>
            <w:tcW w:w="1030" w:type="dxa"/>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993" w:type="dxa"/>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r>
      <w:tr w:rsidR="004415C8" w:rsidTr="000C667E">
        <w:trPr>
          <w:jc w:val="center"/>
        </w:trPr>
        <w:tc>
          <w:tcPr>
            <w:tcW w:w="3436" w:type="dxa"/>
            <w:gridSpan w:val="2"/>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火电机组</w:t>
            </w:r>
          </w:p>
        </w:tc>
        <w:tc>
          <w:tcPr>
            <w:tcW w:w="993"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26</w:t>
            </w:r>
          </w:p>
        </w:tc>
        <w:tc>
          <w:tcPr>
            <w:tcW w:w="996"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46</w:t>
            </w:r>
          </w:p>
        </w:tc>
        <w:tc>
          <w:tcPr>
            <w:tcW w:w="1030"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40</w:t>
            </w:r>
          </w:p>
        </w:tc>
        <w:tc>
          <w:tcPr>
            <w:tcW w:w="1030" w:type="dxa"/>
            <w:shd w:val="clear" w:color="auto" w:fill="auto"/>
          </w:tcPr>
          <w:p w:rsidR="004415C8" w:rsidRDefault="004415C8" w:rsidP="000C667E">
            <w:pPr>
              <w:spacing w:line="400" w:lineRule="exact"/>
              <w:jc w:val="center"/>
              <w:rPr>
                <w:rFonts w:ascii="Times New Roman" w:eastAsia="仿宋_GB2312" w:hAnsi="Times New Roman" w:cs="Times New Roman"/>
              </w:rPr>
            </w:pPr>
            <w:r>
              <w:rPr>
                <w:rFonts w:ascii="Times New Roman" w:eastAsia="仿宋_GB2312" w:hAnsi="Times New Roman" w:cs="Times New Roman"/>
                <w:sz w:val="24"/>
                <w:szCs w:val="24"/>
              </w:rPr>
              <w:t>24</w:t>
            </w:r>
          </w:p>
        </w:tc>
        <w:tc>
          <w:tcPr>
            <w:tcW w:w="1030" w:type="dxa"/>
            <w:shd w:val="clear" w:color="auto" w:fill="auto"/>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25</w:t>
            </w:r>
          </w:p>
        </w:tc>
        <w:tc>
          <w:tcPr>
            <w:tcW w:w="993" w:type="dxa"/>
            <w:shd w:val="clear" w:color="auto" w:fill="auto"/>
            <w:vAlign w:val="center"/>
          </w:tcPr>
          <w:p w:rsidR="004415C8" w:rsidRDefault="004415C8" w:rsidP="000C667E">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r>
    </w:tbl>
    <w:p w:rsidR="004415C8" w:rsidRDefault="004415C8" w:rsidP="004415C8"/>
    <w:p w:rsidR="004415C8" w:rsidRDefault="004415C8" w:rsidP="004415C8">
      <w:pPr>
        <w:pStyle w:val="a8"/>
      </w:pPr>
      <w:r>
        <w:rPr>
          <w:noProof/>
        </w:rPr>
        <w:drawing>
          <wp:inline distT="0" distB="0" distL="0" distR="0">
            <wp:extent cx="5219700" cy="1981200"/>
            <wp:effectExtent l="19050" t="0" r="0" b="0"/>
            <wp:docPr id="236" name="图片 1"/>
            <wp:cNvGraphicFramePr/>
            <a:graphic xmlns:a="http://schemas.openxmlformats.org/drawingml/2006/main">
              <a:graphicData uri="http://schemas.openxmlformats.org/drawingml/2006/picture">
                <pic:pic xmlns:pic="http://schemas.openxmlformats.org/drawingml/2006/picture">
                  <pic:nvPicPr>
                    <pic:cNvPr id="236" name="图片 1"/>
                    <pic:cNvPicPr>
                      <a:picLocks noChangeArrowheads="1"/>
                    </pic:cNvPicPr>
                  </pic:nvPicPr>
                  <pic:blipFill>
                    <a:blip r:embed="rId16"/>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s="Times New Roman"/>
          <w:color w:val="auto"/>
          <w:sz w:val="28"/>
          <w:szCs w:val="28"/>
        </w:rPr>
      </w:pPr>
      <w:r>
        <w:rPr>
          <w:rFonts w:ascii="Times New Roman" w:eastAsia="仿宋_GB2312" w:hAnsi="Times New Roman" w:cs="Times New Roman" w:hint="eastAsia"/>
          <w:color w:val="auto"/>
          <w:sz w:val="28"/>
          <w:szCs w:val="28"/>
        </w:rPr>
        <w:t>图</w:t>
      </w:r>
      <w:r>
        <w:rPr>
          <w:rFonts w:ascii="Times New Roman" w:eastAsia="仿宋_GB2312" w:hAnsi="Times New Roman" w:cs="Times New Roman"/>
          <w:color w:val="auto"/>
          <w:sz w:val="28"/>
          <w:szCs w:val="28"/>
        </w:rPr>
        <w:t xml:space="preserve">1 </w:t>
      </w:r>
      <w:r>
        <w:rPr>
          <w:rFonts w:ascii="Times New Roman" w:eastAsia="仿宋_GB2312" w:hAnsi="Times New Roman" w:cs="Times New Roman" w:hint="eastAsia"/>
          <w:color w:val="auto"/>
          <w:sz w:val="28"/>
          <w:szCs w:val="28"/>
        </w:rPr>
        <w:t xml:space="preserve"> </w:t>
      </w:r>
      <w:r>
        <w:rPr>
          <w:rFonts w:ascii="Times New Roman" w:eastAsia="仿宋_GB2312" w:hAnsi="Times New Roman" w:cs="Times New Roman" w:hint="eastAsia"/>
          <w:color w:val="auto"/>
          <w:sz w:val="28"/>
          <w:szCs w:val="28"/>
        </w:rPr>
        <w:t>煤电机组非停和限负荷次数对比</w:t>
      </w:r>
    </w:p>
    <w:p w:rsidR="004415C8" w:rsidRDefault="004415C8" w:rsidP="004415C8">
      <w:pPr>
        <w:rPr>
          <w:rFonts w:ascii="Times New Roman" w:eastAsia="仿宋_GB2312" w:hAnsi="Times New Roman" w:cs="Times New Roman"/>
        </w:rPr>
      </w:pPr>
    </w:p>
    <w:p w:rsidR="004415C8" w:rsidRDefault="004415C8" w:rsidP="004415C8">
      <w:r>
        <w:rPr>
          <w:noProof/>
        </w:rPr>
        <w:drawing>
          <wp:inline distT="0" distB="0" distL="0" distR="0">
            <wp:extent cx="5219700" cy="1981200"/>
            <wp:effectExtent l="19050" t="0" r="0" b="0"/>
            <wp:docPr id="235" name="图片 2"/>
            <wp:cNvGraphicFramePr/>
            <a:graphic xmlns:a="http://schemas.openxmlformats.org/drawingml/2006/main">
              <a:graphicData uri="http://schemas.openxmlformats.org/drawingml/2006/picture">
                <pic:pic xmlns:pic="http://schemas.openxmlformats.org/drawingml/2006/picture">
                  <pic:nvPicPr>
                    <pic:cNvPr id="235" name="图片 2"/>
                    <pic:cNvPicPr>
                      <a:picLocks noChangeArrowheads="1"/>
                    </pic:cNvPicPr>
                  </pic:nvPicPr>
                  <pic:blipFill>
                    <a:blip r:embed="rId17"/>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ind w:firstLine="560"/>
        <w:jc w:val="center"/>
        <w:rPr>
          <w:rFonts w:ascii="Times New Roman" w:eastAsia="仿宋_GB2312" w:hAnsi="Times New Roman" w:cs="Times New Roman"/>
          <w:color w:val="auto"/>
          <w:sz w:val="28"/>
          <w:szCs w:val="28"/>
        </w:rPr>
      </w:pPr>
      <w:r>
        <w:rPr>
          <w:rFonts w:ascii="Times New Roman" w:eastAsia="仿宋_GB2312" w:hAnsi="Times New Roman" w:cs="Times New Roman" w:hint="eastAsia"/>
          <w:color w:val="auto"/>
          <w:sz w:val="28"/>
          <w:szCs w:val="28"/>
        </w:rPr>
        <w:t>图</w:t>
      </w:r>
      <w:r>
        <w:rPr>
          <w:rFonts w:ascii="Times New Roman" w:eastAsia="仿宋_GB2312" w:hAnsi="Times New Roman" w:cs="Times New Roman"/>
          <w:color w:val="auto"/>
          <w:sz w:val="28"/>
          <w:szCs w:val="28"/>
        </w:rPr>
        <w:t xml:space="preserve">2 </w:t>
      </w:r>
      <w:r>
        <w:rPr>
          <w:rFonts w:ascii="Times New Roman" w:eastAsia="仿宋_GB2312" w:hAnsi="Times New Roman" w:cs="Times New Roman" w:hint="eastAsia"/>
          <w:color w:val="auto"/>
          <w:sz w:val="28"/>
          <w:szCs w:val="28"/>
        </w:rPr>
        <w:t xml:space="preserve"> </w:t>
      </w:r>
      <w:r>
        <w:rPr>
          <w:rFonts w:ascii="Times New Roman" w:eastAsia="仿宋_GB2312" w:hAnsi="Times New Roman" w:cs="Times New Roman" w:hint="eastAsia"/>
          <w:color w:val="auto"/>
          <w:sz w:val="28"/>
          <w:szCs w:val="28"/>
        </w:rPr>
        <w:t>气电机组非停和限负荷次数对比</w:t>
      </w:r>
    </w:p>
    <w:p w:rsidR="004415C8" w:rsidRDefault="004415C8" w:rsidP="004415C8">
      <w:pPr>
        <w:spacing w:after="0" w:line="56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二、体系运作评估</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总体看，试点电厂均建立了技术监督体系，明确各级监督职责，履行技术监督主体责任，按国家和行业标准开展电力技术监督，技术监督体系运作良好。</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经抽查分析，</w:t>
      </w:r>
      <w:r>
        <w:rPr>
          <w:rFonts w:ascii="Times New Roman" w:eastAsia="仿宋_GB2312" w:hAnsi="Times New Roman" w:cs="Times New Roman" w:hint="eastAsia"/>
          <w:b/>
          <w:color w:val="auto"/>
          <w:sz w:val="32"/>
          <w:szCs w:val="32"/>
        </w:rPr>
        <w:t>钰海、洪湾电厂</w:t>
      </w:r>
      <w:r>
        <w:rPr>
          <w:rFonts w:ascii="Times New Roman" w:eastAsia="仿宋_GB2312" w:hAnsi="Times New Roman" w:cs="Times New Roman" w:hint="eastAsia"/>
          <w:color w:val="auto"/>
          <w:sz w:val="32"/>
          <w:szCs w:val="32"/>
        </w:rPr>
        <w:t>充分发挥技术监督预防作用，强化厂内技术监督保障体系，调动技术监督人员积极性，防微杜渐，举一反三，确保技术监督各项工作落到实处，保障机组运行安全、可靠。</w:t>
      </w:r>
    </w:p>
    <w:p w:rsidR="004415C8" w:rsidRDefault="004415C8" w:rsidP="004415C8">
      <w:pPr>
        <w:pStyle w:val="BodyText"/>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部分试点电厂的技术监督体系运转不够顺畅，存在基础不牢、执行力偏弱的问题。其中：荷树园、珠江、妈湾、湛江、茂名、横门、华粤、浈江等多个电厂，因主辅设备检修质量遗留问题、维护不到位或异常处理失当等原因引起机组非停；海门（</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次）、恒益（</w:t>
      </w:r>
      <w:r>
        <w:rPr>
          <w:rFonts w:ascii="Times New Roman" w:eastAsia="仿宋_GB2312" w:hAnsi="Times New Roman" w:hint="eastAsia"/>
          <w:color w:val="auto"/>
          <w:sz w:val="32"/>
          <w:szCs w:val="32"/>
        </w:rPr>
        <w:t>3</w:t>
      </w:r>
      <w:r>
        <w:rPr>
          <w:rFonts w:ascii="Times New Roman" w:eastAsia="仿宋_GB2312" w:hAnsi="Times New Roman" w:hint="eastAsia"/>
          <w:color w:val="auto"/>
          <w:sz w:val="32"/>
          <w:szCs w:val="32"/>
        </w:rPr>
        <w:t>次）、恒运（</w:t>
      </w:r>
      <w:r>
        <w:rPr>
          <w:rFonts w:ascii="Times New Roman" w:eastAsia="仿宋_GB2312" w:hAnsi="Times New Roman" w:hint="eastAsia"/>
          <w:color w:val="auto"/>
          <w:sz w:val="32"/>
          <w:szCs w:val="32"/>
        </w:rPr>
        <w:t>3</w:t>
      </w:r>
      <w:r>
        <w:rPr>
          <w:rFonts w:ascii="Times New Roman" w:eastAsia="仿宋_GB2312" w:hAnsi="Times New Roman" w:hint="eastAsia"/>
          <w:color w:val="auto"/>
          <w:sz w:val="32"/>
          <w:szCs w:val="32"/>
        </w:rPr>
        <w:t>次）、粤海（</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次）等主力电厂仍多次出现因燃料质量问题等原因引起机组深幅限负荷事件；阳西、荷树园、铜鼓等电厂机组振动长时间超报警值运行，存在安全风险。</w:t>
      </w:r>
    </w:p>
    <w:p w:rsidR="004415C8" w:rsidRDefault="004415C8" w:rsidP="004415C8">
      <w:pPr>
        <w:pStyle w:val="BodyText"/>
        <w:spacing w:after="0" w:line="560"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特别提示：</w:t>
      </w:r>
      <w:r>
        <w:rPr>
          <w:rFonts w:ascii="Times New Roman" w:eastAsia="仿宋_GB2312" w:hAnsi="Times New Roman" w:hint="eastAsia"/>
          <w:sz w:val="32"/>
          <w:szCs w:val="32"/>
        </w:rPr>
        <w:t>海门、恒运等厂应尽快探索出燃煤掺烧的管理办法，以适应今后燃煤机组因燃料市场因素可能需要较长时间掺烧的情况。</w:t>
      </w:r>
    </w:p>
    <w:p w:rsidR="004415C8" w:rsidRDefault="004415C8" w:rsidP="004415C8">
      <w:pPr>
        <w:spacing w:after="0" w:line="56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三、安全类指标分析</w:t>
      </w:r>
    </w:p>
    <w:p w:rsidR="004415C8" w:rsidRDefault="004415C8" w:rsidP="004415C8">
      <w:pPr>
        <w:spacing w:after="0" w:line="560" w:lineRule="exact"/>
        <w:ind w:firstLineChars="200" w:firstLine="640"/>
        <w:outlineLvl w:val="1"/>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（一）燃煤电厂</w:t>
      </w:r>
    </w:p>
    <w:p w:rsidR="004415C8" w:rsidRDefault="004415C8" w:rsidP="004415C8">
      <w:pPr>
        <w:spacing w:after="0" w:line="560" w:lineRule="exact"/>
        <w:ind w:firstLineChars="200" w:firstLine="640"/>
        <w:outlineLvl w:val="2"/>
        <w:rPr>
          <w:rFonts w:ascii="Times New Roman" w:eastAsia="仿宋_GB2312" w:hAnsi="Times New Roman" w:cs="Times New Roman"/>
          <w:sz w:val="32"/>
          <w:szCs w:val="32"/>
          <w:lang w:val="zh-CN"/>
        </w:rPr>
      </w:pPr>
      <w:r>
        <w:rPr>
          <w:rFonts w:ascii="Times New Roman" w:eastAsia="仿宋_GB2312" w:hAnsi="Times New Roman" w:cs="Times New Roman"/>
          <w:sz w:val="32"/>
          <w:szCs w:val="32"/>
          <w:lang w:val="zh-CN"/>
        </w:rPr>
        <w:t>1.600MW</w:t>
      </w:r>
      <w:r>
        <w:rPr>
          <w:rFonts w:ascii="Times New Roman" w:eastAsia="仿宋_GB2312" w:hAnsi="Times New Roman" w:cs="Times New Roman" w:hint="eastAsia"/>
          <w:sz w:val="32"/>
          <w:szCs w:val="32"/>
          <w:lang w:val="zh-CN"/>
        </w:rPr>
        <w:t>及以上等级煤电机组</w:t>
      </w:r>
    </w:p>
    <w:p w:rsidR="004415C8" w:rsidRDefault="004415C8" w:rsidP="004415C8">
      <w:pPr>
        <w:spacing w:after="0" w:line="560" w:lineRule="exact"/>
        <w:ind w:firstLineChars="200" w:firstLine="640"/>
        <w:rPr>
          <w:rFonts w:ascii="Times New Roman" w:hAnsi="Times New Roman" w:cs="Times New Roman"/>
        </w:rPr>
      </w:pP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600MW</w:t>
      </w:r>
      <w:r>
        <w:rPr>
          <w:rFonts w:ascii="Times New Roman" w:eastAsia="仿宋_GB2312" w:hAnsi="Times New Roman" w:cs="Times New Roman" w:hint="eastAsia"/>
          <w:sz w:val="32"/>
          <w:szCs w:val="32"/>
        </w:rPr>
        <w:t>及以上等级的</w:t>
      </w:r>
      <w:r>
        <w:rPr>
          <w:rFonts w:ascii="Times New Roman" w:eastAsia="仿宋_GB2312" w:hAnsi="Times New Roman" w:cs="Times New Roman"/>
          <w:sz w:val="32"/>
          <w:szCs w:val="32"/>
        </w:rPr>
        <w:t>75</w:t>
      </w:r>
      <w:r>
        <w:rPr>
          <w:rFonts w:ascii="Times New Roman" w:eastAsia="仿宋_GB2312" w:hAnsi="Times New Roman" w:cs="Times New Roman" w:hint="eastAsia"/>
          <w:sz w:val="32"/>
          <w:szCs w:val="32"/>
        </w:rPr>
        <w:t>台机组进行安全指标分析，统计期内共发生非停</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次、限负荷</w:t>
      </w:r>
      <w:r>
        <w:rPr>
          <w:rFonts w:ascii="Times New Roman" w:eastAsia="仿宋_GB2312" w:hAnsi="Times New Roman" w:cs="Times New Roman"/>
          <w:sz w:val="32"/>
          <w:szCs w:val="32"/>
        </w:rPr>
        <w:t>26</w:t>
      </w:r>
      <w:r>
        <w:rPr>
          <w:rFonts w:ascii="Times New Roman" w:eastAsia="仿宋_GB2312" w:hAnsi="Times New Roman" w:cs="Times New Roman" w:hint="eastAsia"/>
          <w:sz w:val="32"/>
          <w:szCs w:val="32"/>
        </w:rPr>
        <w:t>次，如图</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所示。</w:t>
      </w:r>
    </w:p>
    <w:p w:rsidR="004415C8" w:rsidRDefault="004415C8" w:rsidP="004415C8">
      <w:pPr>
        <w:pStyle w:val="a8"/>
        <w:rPr>
          <w:rFonts w:ascii="Times New Roman" w:eastAsia="仿宋_GB2312" w:hAnsi="Times New Roman" w:cs="Times New Roman"/>
          <w:color w:val="auto"/>
          <w:sz w:val="32"/>
          <w:szCs w:val="32"/>
        </w:rPr>
      </w:pPr>
      <w:r>
        <w:rPr>
          <w:rFonts w:ascii="Times New Roman" w:hAnsi="Times New Roman" w:cs="Times New Roman"/>
          <w:noProof/>
        </w:rPr>
        <w:drawing>
          <wp:inline distT="0" distB="0" distL="0" distR="0">
            <wp:extent cx="5219700" cy="1981200"/>
            <wp:effectExtent l="19050" t="0" r="0" b="0"/>
            <wp:docPr id="234" name="图片 3"/>
            <wp:cNvGraphicFramePr/>
            <a:graphic xmlns:a="http://schemas.openxmlformats.org/drawingml/2006/main">
              <a:graphicData uri="http://schemas.openxmlformats.org/drawingml/2006/picture">
                <pic:pic xmlns:pic="http://schemas.openxmlformats.org/drawingml/2006/picture">
                  <pic:nvPicPr>
                    <pic:cNvPr id="234" name="图片 3"/>
                    <pic:cNvPicPr>
                      <a:picLocks noChangeArrowheads="1"/>
                    </pic:cNvPicPr>
                  </pic:nvPicPr>
                  <pic:blipFill>
                    <a:blip r:embed="rId18"/>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spacing w:line="560" w:lineRule="exact"/>
        <w:ind w:firstLineChars="200" w:firstLine="56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图</w:t>
      </w:r>
      <w:r>
        <w:rPr>
          <w:rFonts w:ascii="Times New Roman" w:eastAsia="仿宋_GB2312" w:hAnsi="Times New Roman" w:cs="Times New Roman"/>
          <w:sz w:val="28"/>
          <w:szCs w:val="28"/>
        </w:rPr>
        <w:t>3  600MW</w:t>
      </w:r>
      <w:r>
        <w:rPr>
          <w:rFonts w:ascii="Times New Roman" w:eastAsia="仿宋_GB2312" w:hAnsi="Times New Roman" w:cs="Times New Roman" w:hint="eastAsia"/>
          <w:sz w:val="28"/>
          <w:szCs w:val="28"/>
        </w:rPr>
        <w:t>及以上等级煤电机组非停与限负荷次数</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非停</w:t>
      </w:r>
      <w:r>
        <w:rPr>
          <w:rFonts w:ascii="Times New Roman" w:eastAsia="仿宋_GB2312" w:hAnsi="Times New Roman" w:cs="Times New Roman"/>
          <w:color w:val="auto"/>
          <w:sz w:val="32"/>
          <w:szCs w:val="32"/>
        </w:rPr>
        <w:t>4</w:t>
      </w:r>
      <w:r>
        <w:rPr>
          <w:rFonts w:ascii="Times New Roman" w:eastAsia="仿宋_GB2312" w:hAnsi="Times New Roman" w:cs="Times New Roman" w:hint="eastAsia"/>
          <w:color w:val="auto"/>
          <w:sz w:val="32"/>
          <w:szCs w:val="32"/>
        </w:rPr>
        <w:t>次分别如下：</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月</w:t>
      </w:r>
      <w:r>
        <w:rPr>
          <w:rFonts w:ascii="Times New Roman" w:eastAsia="仿宋_GB2312" w:hAnsi="Times New Roman" w:cs="Times New Roman"/>
          <w:color w:val="auto"/>
          <w:sz w:val="32"/>
          <w:szCs w:val="32"/>
        </w:rPr>
        <w:t>28</w:t>
      </w:r>
      <w:r>
        <w:rPr>
          <w:rFonts w:ascii="Times New Roman" w:eastAsia="仿宋_GB2312" w:hAnsi="Times New Roman" w:cs="Times New Roman" w:hint="eastAsia"/>
          <w:color w:val="auto"/>
          <w:sz w:val="32"/>
          <w:szCs w:val="32"/>
        </w:rPr>
        <w:t>日，源和</w:t>
      </w:r>
      <w:r>
        <w:rPr>
          <w:rFonts w:ascii="Times New Roman" w:eastAsia="仿宋_GB2312" w:hAnsi="Times New Roman" w:cs="Times New Roman"/>
          <w:color w:val="auto"/>
          <w:sz w:val="32"/>
          <w:szCs w:val="32"/>
        </w:rPr>
        <w:t>2</w:t>
      </w:r>
      <w:r>
        <w:rPr>
          <w:rFonts w:ascii="Times New Roman" w:eastAsia="仿宋_GB2312" w:hAnsi="Times New Roman" w:cs="Times New Roman" w:hint="eastAsia"/>
          <w:color w:val="auto"/>
          <w:sz w:val="32"/>
          <w:szCs w:val="32"/>
        </w:rPr>
        <w:t>号机组</w:t>
      </w:r>
      <w:r>
        <w:rPr>
          <w:rFonts w:ascii="Times New Roman" w:eastAsia="仿宋_GB2312" w:hAnsi="Times New Roman" w:cs="Times New Roman"/>
          <w:color w:val="auto"/>
          <w:sz w:val="32"/>
          <w:szCs w:val="32"/>
        </w:rPr>
        <w:t>2A</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2B</w:t>
      </w:r>
      <w:r>
        <w:rPr>
          <w:rFonts w:ascii="Times New Roman" w:eastAsia="仿宋_GB2312" w:hAnsi="Times New Roman" w:cs="Times New Roman" w:hint="eastAsia"/>
          <w:color w:val="auto"/>
          <w:sz w:val="32"/>
          <w:szCs w:val="32"/>
        </w:rPr>
        <w:t>两台一次风机出口电动门的电动头同时故障，发出“电动门已关”信号（该电动门实际未关闭），两台一次风机同时跳闸，锅炉</w:t>
      </w:r>
      <w:r>
        <w:rPr>
          <w:rFonts w:ascii="Times New Roman" w:eastAsia="仿宋_GB2312" w:hAnsi="Times New Roman" w:cs="Times New Roman"/>
          <w:color w:val="auto"/>
          <w:sz w:val="32"/>
          <w:szCs w:val="32"/>
        </w:rPr>
        <w:t>MFT</w:t>
      </w:r>
      <w:r>
        <w:rPr>
          <w:rFonts w:ascii="Times New Roman" w:eastAsia="仿宋_GB2312" w:hAnsi="Times New Roman" w:cs="Times New Roman" w:hint="eastAsia"/>
          <w:color w:val="auto"/>
          <w:sz w:val="32"/>
          <w:szCs w:val="32"/>
        </w:rPr>
        <w:t>动作，机组跳闸。电厂对机组有跳闸影响的</w:t>
      </w:r>
      <w:r>
        <w:rPr>
          <w:rFonts w:ascii="Times New Roman" w:eastAsia="仿宋_GB2312" w:hAnsi="Times New Roman" w:cs="Times New Roman"/>
          <w:color w:val="auto"/>
          <w:sz w:val="32"/>
          <w:szCs w:val="32"/>
        </w:rPr>
        <w:t>sipos5</w:t>
      </w:r>
      <w:r>
        <w:rPr>
          <w:rFonts w:ascii="Times New Roman" w:eastAsia="仿宋_GB2312" w:hAnsi="Times New Roman" w:cs="Times New Roman" w:hint="eastAsia"/>
          <w:color w:val="auto"/>
          <w:sz w:val="32"/>
          <w:szCs w:val="32"/>
        </w:rPr>
        <w:t>系列电动门开展更换工作。</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2</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月</w:t>
      </w:r>
      <w:r>
        <w:rPr>
          <w:rFonts w:ascii="Times New Roman" w:eastAsia="仿宋_GB2312" w:hAnsi="Times New Roman" w:cs="Times New Roman"/>
          <w:color w:val="auto"/>
          <w:sz w:val="32"/>
          <w:szCs w:val="32"/>
        </w:rPr>
        <w:t>23</w:t>
      </w:r>
      <w:r>
        <w:rPr>
          <w:rFonts w:ascii="Times New Roman" w:eastAsia="仿宋_GB2312" w:hAnsi="Times New Roman" w:cs="Times New Roman" w:hint="eastAsia"/>
          <w:color w:val="auto"/>
          <w:sz w:val="32"/>
          <w:szCs w:val="32"/>
        </w:rPr>
        <w:t>日，阳西</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号机组主机冷油器</w:t>
      </w:r>
      <w:r>
        <w:rPr>
          <w:rFonts w:ascii="Times New Roman" w:eastAsia="仿宋_GB2312" w:hAnsi="Times New Roman" w:cs="Times New Roman"/>
          <w:color w:val="auto"/>
          <w:sz w:val="32"/>
          <w:szCs w:val="32"/>
        </w:rPr>
        <w:t>O</w:t>
      </w:r>
      <w:r>
        <w:rPr>
          <w:rFonts w:ascii="Times New Roman" w:eastAsia="仿宋_GB2312" w:hAnsi="Times New Roman" w:cs="Times New Roman" w:hint="eastAsia"/>
          <w:color w:val="auto"/>
          <w:sz w:val="32"/>
          <w:szCs w:val="32"/>
        </w:rPr>
        <w:t>型圈损坏，闭式冷却水漏入主机油系统，油质不合格，向调度部门申请机组停运检修，获批停机。电厂更换损坏的</w:t>
      </w:r>
      <w:r>
        <w:rPr>
          <w:rFonts w:ascii="Times New Roman" w:eastAsia="仿宋_GB2312" w:hAnsi="Times New Roman" w:cs="Times New Roman"/>
          <w:color w:val="auto"/>
          <w:sz w:val="32"/>
          <w:szCs w:val="32"/>
        </w:rPr>
        <w:t>O</w:t>
      </w:r>
      <w:r>
        <w:rPr>
          <w:rFonts w:ascii="Times New Roman" w:eastAsia="仿宋_GB2312" w:hAnsi="Times New Roman" w:cs="Times New Roman" w:hint="eastAsia"/>
          <w:color w:val="auto"/>
          <w:sz w:val="32"/>
          <w:szCs w:val="32"/>
        </w:rPr>
        <w:t>型圈，开展油系统滤油工作。</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月</w:t>
      </w:r>
      <w:r>
        <w:rPr>
          <w:rFonts w:ascii="Times New Roman" w:eastAsia="仿宋_GB2312" w:hAnsi="Times New Roman" w:cs="Times New Roman"/>
          <w:color w:val="auto"/>
          <w:sz w:val="32"/>
          <w:szCs w:val="32"/>
        </w:rPr>
        <w:t>24</w:t>
      </w:r>
      <w:r>
        <w:rPr>
          <w:rFonts w:ascii="Times New Roman" w:eastAsia="仿宋_GB2312" w:hAnsi="Times New Roman" w:cs="Times New Roman" w:hint="eastAsia"/>
          <w:color w:val="auto"/>
          <w:sz w:val="32"/>
          <w:szCs w:val="32"/>
        </w:rPr>
        <w:t>日，博贺</w:t>
      </w:r>
      <w:r>
        <w:rPr>
          <w:rFonts w:ascii="Times New Roman" w:eastAsia="仿宋_GB2312" w:hAnsi="Times New Roman" w:cs="Times New Roman"/>
          <w:color w:val="auto"/>
          <w:sz w:val="32"/>
          <w:szCs w:val="32"/>
        </w:rPr>
        <w:t>2</w:t>
      </w:r>
      <w:r>
        <w:rPr>
          <w:rFonts w:ascii="Times New Roman" w:eastAsia="仿宋_GB2312" w:hAnsi="Times New Roman" w:cs="Times New Roman" w:hint="eastAsia"/>
          <w:color w:val="auto"/>
          <w:sz w:val="32"/>
          <w:szCs w:val="32"/>
        </w:rPr>
        <w:t>号机组水冷壁泄漏，向调度部门申请机组停运检修，获批停机。据检查，前墙水冷壁</w:t>
      </w:r>
      <w:r>
        <w:rPr>
          <w:rFonts w:ascii="Times New Roman" w:eastAsia="仿宋_GB2312" w:hAnsi="Times New Roman" w:cs="Times New Roman"/>
          <w:color w:val="auto"/>
          <w:sz w:val="32"/>
          <w:szCs w:val="32"/>
        </w:rPr>
        <w:t>C29</w:t>
      </w:r>
      <w:r>
        <w:rPr>
          <w:rFonts w:ascii="Times New Roman" w:eastAsia="仿宋_GB2312" w:hAnsi="Times New Roman" w:cs="Times New Roman" w:hint="eastAsia"/>
          <w:color w:val="auto"/>
          <w:sz w:val="32"/>
          <w:szCs w:val="32"/>
        </w:rPr>
        <w:t>吹灰器安装孔的让位管弯折段与鳍片焊接的起（收）弧点部位疲劳损伤，引起开裂泄漏。</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4</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月</w:t>
      </w:r>
      <w:r>
        <w:rPr>
          <w:rFonts w:ascii="Times New Roman" w:eastAsia="仿宋_GB2312" w:hAnsi="Times New Roman" w:cs="Times New Roman"/>
          <w:color w:val="auto"/>
          <w:sz w:val="32"/>
          <w:szCs w:val="32"/>
        </w:rPr>
        <w:t>27</w:t>
      </w:r>
      <w:r>
        <w:rPr>
          <w:rFonts w:ascii="Times New Roman" w:eastAsia="仿宋_GB2312" w:hAnsi="Times New Roman" w:cs="Times New Roman" w:hint="eastAsia"/>
          <w:color w:val="auto"/>
          <w:sz w:val="32"/>
          <w:szCs w:val="32"/>
        </w:rPr>
        <w:t>日，铜鼓</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号机组锅炉火检冷却风机就地控制柜内控制电源空气开关故障跳闸，整个控制柜控制回路全部失电，全部火检冷却风机停运，机组跳闸。火检冷却风机（北京</w:t>
      </w:r>
      <w:r>
        <w:rPr>
          <w:rFonts w:ascii="Times New Roman" w:eastAsia="仿宋_GB2312" w:hAnsi="Times New Roman" w:cs="Times New Roman"/>
          <w:color w:val="auto"/>
          <w:sz w:val="32"/>
          <w:szCs w:val="32"/>
        </w:rPr>
        <w:t>ABB</w:t>
      </w:r>
      <w:r>
        <w:rPr>
          <w:rFonts w:ascii="Times New Roman" w:eastAsia="仿宋_GB2312" w:hAnsi="Times New Roman" w:cs="Times New Roman" w:hint="eastAsia"/>
          <w:color w:val="auto"/>
          <w:sz w:val="32"/>
          <w:szCs w:val="32"/>
        </w:rPr>
        <w:t>贝利）就地控制柜采用单回路控制电源，电源空气开关发生故障失电，将导致全部冷却风机停运。且热控逻辑参数设置不合理（火检冷却风压“低于</w:t>
      </w:r>
      <w:r>
        <w:rPr>
          <w:rFonts w:ascii="Times New Roman" w:eastAsia="仿宋_GB2312" w:hAnsi="Times New Roman" w:cs="Times New Roman"/>
          <w:color w:val="auto"/>
          <w:sz w:val="32"/>
          <w:szCs w:val="32"/>
        </w:rPr>
        <w:t>5kPa</w:t>
      </w:r>
      <w:r>
        <w:rPr>
          <w:rFonts w:ascii="Times New Roman" w:eastAsia="仿宋_GB2312" w:hAnsi="Times New Roman" w:cs="Times New Roman" w:hint="eastAsia"/>
          <w:color w:val="auto"/>
          <w:sz w:val="32"/>
          <w:szCs w:val="32"/>
        </w:rPr>
        <w:t>保护”动作的延时时间设置为</w:t>
      </w:r>
      <w:r>
        <w:rPr>
          <w:rFonts w:ascii="Times New Roman" w:eastAsia="仿宋_GB2312" w:hAnsi="Times New Roman" w:cs="Times New Roman"/>
          <w:color w:val="auto"/>
          <w:sz w:val="32"/>
          <w:szCs w:val="32"/>
        </w:rPr>
        <w:t>60</w:t>
      </w:r>
      <w:r>
        <w:rPr>
          <w:rFonts w:ascii="Times New Roman" w:eastAsia="仿宋_GB2312" w:hAnsi="Times New Roman" w:cs="Times New Roman" w:hint="eastAsia"/>
          <w:color w:val="auto"/>
          <w:sz w:val="32"/>
          <w:szCs w:val="32"/>
        </w:rPr>
        <w:t>秒，备用风源的冷一次风门全开行程为</w:t>
      </w:r>
      <w:r>
        <w:rPr>
          <w:rFonts w:ascii="Times New Roman" w:eastAsia="仿宋_GB2312" w:hAnsi="Times New Roman" w:cs="Times New Roman"/>
          <w:color w:val="auto"/>
          <w:sz w:val="32"/>
          <w:szCs w:val="32"/>
        </w:rPr>
        <w:t>65</w:t>
      </w:r>
      <w:r>
        <w:rPr>
          <w:rFonts w:ascii="Times New Roman" w:eastAsia="仿宋_GB2312" w:hAnsi="Times New Roman" w:cs="Times New Roman" w:hint="eastAsia"/>
          <w:color w:val="auto"/>
          <w:sz w:val="32"/>
          <w:szCs w:val="32"/>
        </w:rPr>
        <w:t>秒），当火检冷却风机停运后，作为备用风源的冷一次风门未能全开，无法维持火检冷却风母管压力，将触发“低于</w:t>
      </w:r>
      <w:r>
        <w:rPr>
          <w:rFonts w:ascii="Times New Roman" w:eastAsia="仿宋_GB2312" w:hAnsi="Times New Roman" w:cs="Times New Roman"/>
          <w:color w:val="auto"/>
          <w:sz w:val="32"/>
          <w:szCs w:val="32"/>
        </w:rPr>
        <w:t>5kPa</w:t>
      </w:r>
      <w:r>
        <w:rPr>
          <w:rFonts w:ascii="Times New Roman" w:eastAsia="仿宋_GB2312" w:hAnsi="Times New Roman" w:cs="Times New Roman" w:hint="eastAsia"/>
          <w:color w:val="auto"/>
          <w:sz w:val="32"/>
          <w:szCs w:val="32"/>
        </w:rPr>
        <w:t>保护”动作。</w:t>
      </w:r>
    </w:p>
    <w:p w:rsidR="004415C8" w:rsidRDefault="004415C8" w:rsidP="004415C8">
      <w:pPr>
        <w:spacing w:after="0" w:line="56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2.200MW</w:t>
      </w:r>
      <w:r>
        <w:rPr>
          <w:rFonts w:ascii="Times New Roman" w:eastAsia="仿宋_GB2312" w:hAnsi="Times New Roman"/>
          <w:sz w:val="32"/>
          <w:szCs w:val="32"/>
        </w:rPr>
        <w:t>等级和</w:t>
      </w:r>
      <w:r>
        <w:rPr>
          <w:rFonts w:ascii="Times New Roman" w:eastAsia="仿宋_GB2312" w:hAnsi="Times New Roman"/>
          <w:sz w:val="32"/>
          <w:szCs w:val="32"/>
        </w:rPr>
        <w:t>300MW</w:t>
      </w:r>
      <w:r>
        <w:rPr>
          <w:rFonts w:ascii="Times New Roman" w:eastAsia="仿宋_GB2312" w:hAnsi="Times New Roman"/>
          <w:sz w:val="32"/>
          <w:szCs w:val="32"/>
        </w:rPr>
        <w:t>等级煤电机组</w:t>
      </w:r>
    </w:p>
    <w:p w:rsidR="004415C8" w:rsidRDefault="004415C8" w:rsidP="004415C8">
      <w:pPr>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w:t>
      </w:r>
      <w:r>
        <w:rPr>
          <w:rFonts w:ascii="Times New Roman" w:eastAsia="仿宋_GB2312" w:hAnsi="Times New Roman"/>
          <w:sz w:val="32"/>
          <w:szCs w:val="32"/>
        </w:rPr>
        <w:t>200MW</w:t>
      </w:r>
      <w:r>
        <w:rPr>
          <w:rFonts w:ascii="Times New Roman" w:eastAsia="仿宋_GB2312" w:hAnsi="Times New Roman"/>
          <w:sz w:val="32"/>
          <w:szCs w:val="32"/>
        </w:rPr>
        <w:t>等级和</w:t>
      </w:r>
      <w:r>
        <w:rPr>
          <w:rFonts w:ascii="Times New Roman" w:eastAsia="仿宋_GB2312" w:hAnsi="Times New Roman"/>
          <w:sz w:val="32"/>
          <w:szCs w:val="32"/>
        </w:rPr>
        <w:t>300MW</w:t>
      </w:r>
      <w:r>
        <w:rPr>
          <w:rFonts w:ascii="Times New Roman" w:eastAsia="仿宋_GB2312" w:hAnsi="Times New Roman"/>
          <w:sz w:val="32"/>
          <w:szCs w:val="32"/>
        </w:rPr>
        <w:t>等级的</w:t>
      </w:r>
      <w:r>
        <w:rPr>
          <w:rFonts w:ascii="Times New Roman" w:eastAsia="仿宋_GB2312" w:hAnsi="Times New Roman"/>
          <w:sz w:val="32"/>
          <w:szCs w:val="32"/>
        </w:rPr>
        <w:t>72</w:t>
      </w:r>
      <w:r>
        <w:rPr>
          <w:rFonts w:ascii="Times New Roman" w:eastAsia="仿宋_GB2312" w:hAnsi="Times New Roman"/>
          <w:sz w:val="32"/>
          <w:szCs w:val="32"/>
        </w:rPr>
        <w:t>台煤电机组进行安全指标分析，统计期内共发生非停</w:t>
      </w:r>
      <w:r>
        <w:rPr>
          <w:rFonts w:ascii="Times New Roman" w:eastAsia="仿宋_GB2312" w:hAnsi="Times New Roman" w:hint="eastAsia"/>
          <w:sz w:val="32"/>
          <w:szCs w:val="32"/>
        </w:rPr>
        <w:t>8</w:t>
      </w:r>
      <w:r>
        <w:rPr>
          <w:rFonts w:ascii="Times New Roman" w:eastAsia="仿宋_GB2312" w:hAnsi="Times New Roman"/>
          <w:sz w:val="32"/>
          <w:szCs w:val="32"/>
        </w:rPr>
        <w:t>次、限负荷</w:t>
      </w:r>
      <w:r>
        <w:rPr>
          <w:rFonts w:ascii="Times New Roman" w:eastAsia="仿宋_GB2312" w:hAnsi="Times New Roman" w:hint="eastAsia"/>
          <w:sz w:val="32"/>
          <w:szCs w:val="32"/>
        </w:rPr>
        <w:t>5</w:t>
      </w:r>
      <w:r>
        <w:rPr>
          <w:rFonts w:ascii="Times New Roman" w:eastAsia="仿宋_GB2312" w:hAnsi="Times New Roman"/>
          <w:sz w:val="32"/>
          <w:szCs w:val="32"/>
        </w:rPr>
        <w:t>次，如图</w:t>
      </w:r>
      <w:r>
        <w:rPr>
          <w:rFonts w:ascii="Times New Roman" w:eastAsia="仿宋_GB2312" w:hAnsi="Times New Roman" w:hint="eastAsia"/>
          <w:sz w:val="32"/>
          <w:szCs w:val="32"/>
        </w:rPr>
        <w:t>4</w:t>
      </w:r>
      <w:r>
        <w:rPr>
          <w:rFonts w:ascii="Times New Roman" w:eastAsia="仿宋_GB2312" w:hAnsi="Times New Roman"/>
          <w:sz w:val="32"/>
          <w:szCs w:val="32"/>
        </w:rPr>
        <w:t>所示。</w:t>
      </w:r>
    </w:p>
    <w:p w:rsidR="004415C8" w:rsidRDefault="004415C8" w:rsidP="004415C8">
      <w:pPr>
        <w:pStyle w:val="a8"/>
        <w:rPr>
          <w:rFonts w:ascii="Times New Roman" w:hAnsi="Times New Roman"/>
          <w:color w:val="auto"/>
        </w:rPr>
      </w:pPr>
      <w:r>
        <w:rPr>
          <w:noProof/>
        </w:rPr>
        <w:drawing>
          <wp:inline distT="0" distB="0" distL="0" distR="0">
            <wp:extent cx="5219700" cy="1981200"/>
            <wp:effectExtent l="19050" t="0" r="0" b="0"/>
            <wp:docPr id="233" name="图片 4"/>
            <wp:cNvGraphicFramePr/>
            <a:graphic xmlns:a="http://schemas.openxmlformats.org/drawingml/2006/main">
              <a:graphicData uri="http://schemas.openxmlformats.org/drawingml/2006/picture">
                <pic:pic xmlns:pic="http://schemas.openxmlformats.org/drawingml/2006/picture">
                  <pic:nvPicPr>
                    <pic:cNvPr id="233" name="图片 4"/>
                    <pic:cNvPicPr>
                      <a:picLocks noChangeArrowheads="1"/>
                    </pic:cNvPicPr>
                  </pic:nvPicPr>
                  <pic:blipFill>
                    <a:blip r:embed="rId19"/>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图</w:t>
      </w:r>
      <w:r>
        <w:rPr>
          <w:rFonts w:ascii="Times New Roman" w:eastAsia="仿宋_GB2312" w:hAnsi="Times New Roman" w:hint="eastAsia"/>
          <w:sz w:val="28"/>
          <w:szCs w:val="28"/>
        </w:rPr>
        <w:t>4</w:t>
      </w:r>
      <w:r>
        <w:rPr>
          <w:rFonts w:ascii="Times New Roman" w:eastAsia="仿宋_GB2312" w:hAnsi="Times New Roman"/>
          <w:sz w:val="28"/>
          <w:szCs w:val="28"/>
        </w:rPr>
        <w:t xml:space="preserve">  200MW</w:t>
      </w:r>
      <w:r>
        <w:rPr>
          <w:rFonts w:ascii="Times New Roman" w:eastAsia="仿宋_GB2312" w:hAnsi="Times New Roman"/>
          <w:sz w:val="28"/>
          <w:szCs w:val="28"/>
        </w:rPr>
        <w:t>等级和</w:t>
      </w:r>
      <w:r>
        <w:rPr>
          <w:rFonts w:ascii="Times New Roman" w:eastAsia="仿宋_GB2312" w:hAnsi="Times New Roman"/>
          <w:sz w:val="28"/>
          <w:szCs w:val="28"/>
        </w:rPr>
        <w:t>300MW</w:t>
      </w:r>
      <w:r>
        <w:rPr>
          <w:rFonts w:ascii="Times New Roman" w:eastAsia="仿宋_GB2312" w:hAnsi="Times New Roman"/>
          <w:sz w:val="28"/>
          <w:szCs w:val="28"/>
        </w:rPr>
        <w:t>等级煤电机组非停与限负荷次数</w:t>
      </w:r>
    </w:p>
    <w:p w:rsidR="004415C8" w:rsidRDefault="004415C8" w:rsidP="004415C8">
      <w:pPr>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非停</w:t>
      </w:r>
      <w:r>
        <w:rPr>
          <w:rFonts w:ascii="Times New Roman" w:eastAsia="仿宋_GB2312" w:hAnsi="Times New Roman" w:hint="eastAsia"/>
          <w:color w:val="auto"/>
          <w:sz w:val="32"/>
          <w:szCs w:val="32"/>
        </w:rPr>
        <w:t>8</w:t>
      </w:r>
      <w:r>
        <w:rPr>
          <w:rFonts w:ascii="Times New Roman" w:eastAsia="仿宋_GB2312" w:hAnsi="Times New Roman" w:hint="eastAsia"/>
          <w:color w:val="auto"/>
          <w:sz w:val="32"/>
          <w:szCs w:val="32"/>
        </w:rPr>
        <w:t>次分别如下：</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月</w:t>
      </w:r>
      <w:r>
        <w:rPr>
          <w:rFonts w:ascii="Times New Roman" w:eastAsia="仿宋_GB2312" w:hAnsi="Times New Roman" w:cs="Times New Roman"/>
          <w:color w:val="auto"/>
          <w:sz w:val="32"/>
          <w:szCs w:val="32"/>
        </w:rPr>
        <w:t>22</w:t>
      </w:r>
      <w:r>
        <w:rPr>
          <w:rFonts w:ascii="Times New Roman" w:eastAsia="仿宋_GB2312" w:hAnsi="Times New Roman" w:cs="Times New Roman" w:hint="eastAsia"/>
          <w:color w:val="auto"/>
          <w:sz w:val="32"/>
          <w:szCs w:val="32"/>
        </w:rPr>
        <w:t>日，韶关</w:t>
      </w:r>
      <w:r>
        <w:rPr>
          <w:rFonts w:ascii="Times New Roman" w:eastAsia="仿宋_GB2312" w:hAnsi="Times New Roman" w:cs="Times New Roman"/>
          <w:color w:val="auto"/>
          <w:sz w:val="32"/>
          <w:szCs w:val="32"/>
        </w:rPr>
        <w:t>11</w:t>
      </w:r>
      <w:r>
        <w:rPr>
          <w:rFonts w:ascii="Times New Roman" w:eastAsia="仿宋_GB2312" w:hAnsi="Times New Roman" w:cs="Times New Roman" w:hint="eastAsia"/>
          <w:color w:val="auto"/>
          <w:sz w:val="32"/>
          <w:szCs w:val="32"/>
        </w:rPr>
        <w:t>号机组真空下降过程中，运行人员的关注点集中到机组真空查漏，在凝汽器水位高</w:t>
      </w:r>
      <w:r>
        <w:rPr>
          <w:rFonts w:ascii="Times New Roman" w:eastAsia="仿宋_GB2312" w:hAnsi="Times New Roman" w:cs="Times New Roman"/>
          <w:color w:val="auto"/>
          <w:sz w:val="32"/>
          <w:szCs w:val="32"/>
        </w:rPr>
        <w:t>I</w:t>
      </w:r>
      <w:r>
        <w:rPr>
          <w:rFonts w:ascii="Times New Roman" w:eastAsia="仿宋_GB2312" w:hAnsi="Times New Roman" w:cs="Times New Roman" w:hint="eastAsia"/>
          <w:color w:val="auto"/>
          <w:sz w:val="32"/>
          <w:szCs w:val="32"/>
        </w:rPr>
        <w:t>值、高</w:t>
      </w:r>
      <w:r>
        <w:rPr>
          <w:rFonts w:ascii="Times New Roman" w:eastAsia="仿宋_GB2312" w:hAnsi="Times New Roman" w:cs="Times New Roman"/>
          <w:color w:val="auto"/>
          <w:sz w:val="32"/>
          <w:szCs w:val="32"/>
        </w:rPr>
        <w:t>II</w:t>
      </w:r>
      <w:r>
        <w:rPr>
          <w:rFonts w:ascii="Times New Roman" w:eastAsia="仿宋_GB2312" w:hAnsi="Times New Roman" w:cs="Times New Roman" w:hint="eastAsia"/>
          <w:color w:val="auto"/>
          <w:sz w:val="32"/>
          <w:szCs w:val="32"/>
        </w:rPr>
        <w:t>值报警时没有核实水位，未采取有效措施降低凝汽器水位，导致凝汽器水位超出高限。凝汽器冷凝空间受限，真空下降，直至“低真空保护”动作，机组跳闸。</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2</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月</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日，湛江</w:t>
      </w:r>
      <w:r>
        <w:rPr>
          <w:rFonts w:ascii="Times New Roman" w:eastAsia="仿宋_GB2312" w:hAnsi="Times New Roman" w:cs="Times New Roman"/>
          <w:color w:val="auto"/>
          <w:sz w:val="32"/>
          <w:szCs w:val="32"/>
        </w:rPr>
        <w:t>2</w:t>
      </w:r>
      <w:r>
        <w:rPr>
          <w:rFonts w:ascii="Times New Roman" w:eastAsia="仿宋_GB2312" w:hAnsi="Times New Roman" w:cs="Times New Roman" w:hint="eastAsia"/>
          <w:color w:val="auto"/>
          <w:sz w:val="32"/>
          <w:szCs w:val="32"/>
        </w:rPr>
        <w:t>号机组真空异常下降的过程中，运行人员误判断是小汽机系统隔离不严导致真空系统漏入空气，未能发现</w:t>
      </w:r>
      <w:r>
        <w:rPr>
          <w:rFonts w:ascii="Times New Roman" w:eastAsia="仿宋_GB2312" w:hAnsi="Times New Roman" w:cs="Times New Roman"/>
          <w:color w:val="auto"/>
          <w:sz w:val="32"/>
          <w:szCs w:val="32"/>
        </w:rPr>
        <w:t>A</w:t>
      </w:r>
      <w:r>
        <w:rPr>
          <w:rFonts w:ascii="Times New Roman" w:eastAsia="仿宋_GB2312" w:hAnsi="Times New Roman" w:cs="Times New Roman" w:hint="eastAsia"/>
          <w:color w:val="auto"/>
          <w:sz w:val="32"/>
          <w:szCs w:val="32"/>
        </w:rPr>
        <w:t>真空泵汽水分离器排水管放水阀内漏。放水阀内漏导致真空泵汽水分离器缺水，造成真空泵出力失效，外部空气从真空泵漏入凝汽器，造成“低真空保护”动作，机组跳闸。</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月</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日，茂名</w:t>
      </w:r>
      <w:r>
        <w:rPr>
          <w:rFonts w:ascii="Times New Roman" w:eastAsia="仿宋_GB2312" w:hAnsi="Times New Roman" w:cs="Times New Roman"/>
          <w:color w:val="auto"/>
          <w:sz w:val="32"/>
          <w:szCs w:val="32"/>
        </w:rPr>
        <w:t>6</w:t>
      </w:r>
      <w:r>
        <w:rPr>
          <w:rFonts w:ascii="Times New Roman" w:eastAsia="仿宋_GB2312" w:hAnsi="Times New Roman" w:cs="Times New Roman" w:hint="eastAsia"/>
          <w:color w:val="auto"/>
          <w:sz w:val="32"/>
          <w:szCs w:val="32"/>
        </w:rPr>
        <w:t>号机组“汽包水位高高”</w:t>
      </w:r>
      <w:r>
        <w:rPr>
          <w:rFonts w:ascii="Times New Roman" w:eastAsia="仿宋_GB2312" w:hAnsi="Times New Roman" w:cs="Times New Roman"/>
          <w:color w:val="auto"/>
          <w:sz w:val="32"/>
          <w:szCs w:val="32"/>
        </w:rPr>
        <w:t>MFT</w:t>
      </w:r>
      <w:r>
        <w:rPr>
          <w:rFonts w:ascii="Times New Roman" w:eastAsia="仿宋_GB2312" w:hAnsi="Times New Roman" w:cs="Times New Roman" w:hint="eastAsia"/>
          <w:color w:val="auto"/>
          <w:sz w:val="32"/>
          <w:szCs w:val="32"/>
        </w:rPr>
        <w:t>动作，机组跳闸。据分析，</w:t>
      </w:r>
      <w:r>
        <w:rPr>
          <w:rFonts w:ascii="Times New Roman" w:eastAsia="仿宋_GB2312" w:hAnsi="Times New Roman" w:cs="Times New Roman"/>
          <w:color w:val="auto"/>
          <w:sz w:val="32"/>
          <w:szCs w:val="32"/>
        </w:rPr>
        <w:t>6A</w:t>
      </w:r>
      <w:r>
        <w:rPr>
          <w:rFonts w:ascii="Times New Roman" w:eastAsia="仿宋_GB2312" w:hAnsi="Times New Roman" w:cs="Times New Roman" w:hint="eastAsia"/>
          <w:color w:val="auto"/>
          <w:sz w:val="32"/>
          <w:szCs w:val="32"/>
        </w:rPr>
        <w:t>一次风机变频器柜门“急停按钮常闭接点”接触电阻增大，“开入电平”发生变化，</w:t>
      </w:r>
      <w:r>
        <w:rPr>
          <w:rFonts w:ascii="Times New Roman" w:eastAsia="仿宋_GB2312" w:hAnsi="Times New Roman" w:cs="Times New Roman"/>
          <w:color w:val="auto"/>
          <w:sz w:val="32"/>
          <w:szCs w:val="32"/>
        </w:rPr>
        <w:t>PLC</w:t>
      </w:r>
      <w:r>
        <w:rPr>
          <w:rFonts w:ascii="Times New Roman" w:eastAsia="仿宋_GB2312" w:hAnsi="Times New Roman" w:cs="Times New Roman" w:hint="eastAsia"/>
          <w:color w:val="auto"/>
          <w:sz w:val="32"/>
          <w:szCs w:val="32"/>
        </w:rPr>
        <w:t>程序误判有“急停”指令，执行“急停”程序，</w:t>
      </w:r>
      <w:r>
        <w:rPr>
          <w:rFonts w:ascii="Times New Roman" w:eastAsia="仿宋_GB2312" w:hAnsi="Times New Roman" w:cs="Times New Roman"/>
          <w:color w:val="auto"/>
          <w:sz w:val="32"/>
          <w:szCs w:val="32"/>
        </w:rPr>
        <w:t>6A</w:t>
      </w:r>
      <w:r>
        <w:rPr>
          <w:rFonts w:ascii="Times New Roman" w:eastAsia="仿宋_GB2312" w:hAnsi="Times New Roman" w:cs="Times New Roman" w:hint="eastAsia"/>
          <w:color w:val="auto"/>
          <w:sz w:val="32"/>
          <w:szCs w:val="32"/>
        </w:rPr>
        <w:t>一次风机出力失效，一次风机母管压力下降，导致磨煤机全停，燃料量与给水量不匹配，机组“汽包水位高高”</w:t>
      </w:r>
      <w:r>
        <w:rPr>
          <w:rFonts w:ascii="Times New Roman" w:eastAsia="仿宋_GB2312" w:hAnsi="Times New Roman" w:cs="Times New Roman"/>
          <w:color w:val="auto"/>
          <w:sz w:val="32"/>
          <w:szCs w:val="32"/>
        </w:rPr>
        <w:t>MFT</w:t>
      </w:r>
      <w:r>
        <w:rPr>
          <w:rFonts w:ascii="Times New Roman" w:eastAsia="仿宋_GB2312" w:hAnsi="Times New Roman" w:cs="Times New Roman" w:hint="eastAsia"/>
          <w:color w:val="auto"/>
          <w:sz w:val="32"/>
          <w:szCs w:val="32"/>
        </w:rPr>
        <w:t>动作。</w:t>
      </w:r>
    </w:p>
    <w:p w:rsidR="004415C8" w:rsidRDefault="004415C8" w:rsidP="004415C8">
      <w:pPr>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4</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23</w:t>
      </w:r>
      <w:r>
        <w:rPr>
          <w:rFonts w:ascii="Times New Roman" w:eastAsia="仿宋_GB2312" w:hAnsi="Times New Roman" w:hint="eastAsia"/>
          <w:color w:val="auto"/>
          <w:sz w:val="32"/>
          <w:szCs w:val="32"/>
        </w:rPr>
        <w:t>日，妈湾</w:t>
      </w:r>
      <w:r>
        <w:rPr>
          <w:rFonts w:ascii="Times New Roman" w:eastAsia="仿宋_GB2312" w:hAnsi="Times New Roman" w:hint="eastAsia"/>
          <w:color w:val="auto"/>
          <w:sz w:val="32"/>
          <w:szCs w:val="32"/>
        </w:rPr>
        <w:t>5</w:t>
      </w:r>
      <w:r>
        <w:rPr>
          <w:rFonts w:ascii="Times New Roman" w:eastAsia="仿宋_GB2312" w:hAnsi="Times New Roman" w:hint="eastAsia"/>
          <w:color w:val="auto"/>
          <w:sz w:val="32"/>
          <w:szCs w:val="32"/>
        </w:rPr>
        <w:t>号机组</w:t>
      </w:r>
      <w:r>
        <w:rPr>
          <w:rFonts w:ascii="Times New Roman" w:eastAsia="仿宋_GB2312" w:hAnsi="Times New Roman" w:hint="eastAsia"/>
          <w:color w:val="auto"/>
          <w:sz w:val="32"/>
          <w:szCs w:val="32"/>
        </w:rPr>
        <w:t>4</w:t>
      </w:r>
      <w:r>
        <w:rPr>
          <w:rFonts w:ascii="Times New Roman" w:eastAsia="仿宋_GB2312" w:hAnsi="Times New Roman" w:hint="eastAsia"/>
          <w:color w:val="auto"/>
          <w:sz w:val="32"/>
          <w:szCs w:val="32"/>
        </w:rPr>
        <w:t>号角（标高</w:t>
      </w:r>
      <w:r>
        <w:rPr>
          <w:rFonts w:ascii="Times New Roman" w:eastAsia="仿宋_GB2312" w:hAnsi="Times New Roman" w:hint="eastAsia"/>
          <w:color w:val="auto"/>
          <w:sz w:val="32"/>
          <w:szCs w:val="32"/>
        </w:rPr>
        <w:t>40</w:t>
      </w:r>
      <w:r>
        <w:rPr>
          <w:rFonts w:ascii="Times New Roman" w:eastAsia="仿宋_GB2312" w:hAnsi="Times New Roman" w:hint="eastAsia"/>
          <w:color w:val="auto"/>
          <w:sz w:val="32"/>
          <w:szCs w:val="32"/>
        </w:rPr>
        <w:t>米）位置</w:t>
      </w:r>
      <w:r>
        <w:rPr>
          <w:rFonts w:ascii="Times New Roman" w:eastAsia="仿宋_GB2312" w:hAnsi="Times New Roman" w:hint="eastAsia"/>
          <w:color w:val="auto"/>
          <w:sz w:val="32"/>
          <w:szCs w:val="32"/>
        </w:rPr>
        <w:t>B</w:t>
      </w:r>
      <w:r>
        <w:rPr>
          <w:rFonts w:ascii="Times New Roman" w:eastAsia="仿宋_GB2312" w:hAnsi="Times New Roman" w:hint="eastAsia"/>
          <w:color w:val="auto"/>
          <w:sz w:val="32"/>
          <w:szCs w:val="32"/>
        </w:rPr>
        <w:t>往</w:t>
      </w:r>
      <w:r>
        <w:rPr>
          <w:rFonts w:ascii="Times New Roman" w:eastAsia="仿宋_GB2312" w:hAnsi="Times New Roman" w:hint="eastAsia"/>
          <w:color w:val="auto"/>
          <w:sz w:val="32"/>
          <w:szCs w:val="32"/>
        </w:rPr>
        <w:t>A</w:t>
      </w:r>
      <w:r>
        <w:rPr>
          <w:rFonts w:ascii="Times New Roman" w:eastAsia="仿宋_GB2312" w:hAnsi="Times New Roman" w:hint="eastAsia"/>
          <w:color w:val="auto"/>
          <w:sz w:val="32"/>
          <w:szCs w:val="32"/>
        </w:rPr>
        <w:t>数第</w:t>
      </w:r>
      <w:r>
        <w:rPr>
          <w:rFonts w:ascii="Times New Roman" w:eastAsia="仿宋_GB2312" w:hAnsi="Times New Roman" w:hint="eastAsia"/>
          <w:color w:val="auto"/>
          <w:sz w:val="32"/>
          <w:szCs w:val="32"/>
        </w:rPr>
        <w:t>36</w:t>
      </w:r>
      <w:r>
        <w:rPr>
          <w:rFonts w:ascii="Times New Roman" w:eastAsia="仿宋_GB2312" w:hAnsi="Times New Roman" w:hint="eastAsia"/>
          <w:color w:val="auto"/>
          <w:sz w:val="32"/>
          <w:szCs w:val="32"/>
        </w:rPr>
        <w:t>根水冷壁管泄漏，其蒸汽吹损左右两侧水冷壁管，向调度部门申请机组停运检修，获批停机。泄漏管下部横向裂缝表面附着灰渣，灰渣深度已穿透壁厚；经割管检查，发现内管壁存在较多横向裂纹，为腐蚀性裂纹引起“水冷壁泄漏”。</w:t>
      </w:r>
    </w:p>
    <w:p w:rsidR="004415C8" w:rsidRDefault="004415C8" w:rsidP="004415C8">
      <w:pPr>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5</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1</w:t>
      </w:r>
      <w:r>
        <w:rPr>
          <w:rFonts w:ascii="Times New Roman" w:eastAsia="仿宋_GB2312" w:hAnsi="Times New Roman" w:hint="eastAsia"/>
          <w:color w:val="auto"/>
          <w:sz w:val="32"/>
          <w:szCs w:val="32"/>
        </w:rPr>
        <w:t>日，珠江</w:t>
      </w:r>
      <w:r>
        <w:rPr>
          <w:rFonts w:ascii="Times New Roman" w:eastAsia="仿宋_GB2312" w:hAnsi="Times New Roman" w:hint="eastAsia"/>
          <w:color w:val="auto"/>
          <w:sz w:val="32"/>
          <w:szCs w:val="32"/>
        </w:rPr>
        <w:t>1</w:t>
      </w:r>
      <w:r>
        <w:rPr>
          <w:rFonts w:ascii="Times New Roman" w:eastAsia="仿宋_GB2312" w:hAnsi="Times New Roman" w:hint="eastAsia"/>
          <w:color w:val="auto"/>
          <w:sz w:val="32"/>
          <w:szCs w:val="32"/>
        </w:rPr>
        <w:t>号机组</w:t>
      </w:r>
      <w:r>
        <w:rPr>
          <w:rFonts w:ascii="Times New Roman" w:eastAsia="仿宋_GB2312" w:hAnsi="Times New Roman" w:hint="eastAsia"/>
          <w:color w:val="auto"/>
          <w:sz w:val="32"/>
          <w:szCs w:val="32"/>
          <w:lang w:val="zh-CN"/>
        </w:rPr>
        <w:t>省煤器</w:t>
      </w:r>
      <w:r>
        <w:rPr>
          <w:rFonts w:ascii="Times New Roman" w:eastAsia="仿宋_GB2312" w:hAnsi="Times New Roman" w:hint="eastAsia"/>
          <w:color w:val="auto"/>
          <w:sz w:val="32"/>
          <w:szCs w:val="32"/>
        </w:rPr>
        <w:t>入口联箱炉右往左数第</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屏后数第</w:t>
      </w:r>
      <w:r>
        <w:rPr>
          <w:rFonts w:ascii="Times New Roman" w:eastAsia="仿宋_GB2312" w:hAnsi="Times New Roman" w:hint="eastAsia"/>
          <w:color w:val="auto"/>
          <w:sz w:val="32"/>
          <w:szCs w:val="32"/>
        </w:rPr>
        <w:t>3</w:t>
      </w:r>
      <w:r>
        <w:rPr>
          <w:rFonts w:ascii="Times New Roman" w:eastAsia="仿宋_GB2312" w:hAnsi="Times New Roman" w:hint="eastAsia"/>
          <w:color w:val="auto"/>
          <w:sz w:val="32"/>
          <w:szCs w:val="32"/>
        </w:rPr>
        <w:t>根管与联箱接管的角焊缝爆裂，向调度部门申请机组停运检修，获批停机。角焊缝承受机组冷热膨胀和烟气振动的交变应力影响，长时间累积后出现疲劳裂纹，直至出现泄漏。</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6</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1</w:t>
      </w:r>
      <w:r>
        <w:rPr>
          <w:rFonts w:ascii="Times New Roman" w:eastAsia="仿宋_GB2312" w:hAnsi="Times New Roman" w:hint="eastAsia"/>
          <w:color w:val="auto"/>
          <w:sz w:val="32"/>
          <w:szCs w:val="32"/>
        </w:rPr>
        <w:t>日，珠江</w:t>
      </w:r>
      <w:r>
        <w:rPr>
          <w:rFonts w:ascii="Times New Roman" w:eastAsia="仿宋_GB2312" w:hAnsi="Times New Roman" w:hint="eastAsia"/>
          <w:color w:val="auto"/>
          <w:sz w:val="32"/>
          <w:szCs w:val="32"/>
        </w:rPr>
        <w:t>3</w:t>
      </w:r>
      <w:r>
        <w:rPr>
          <w:rFonts w:ascii="Times New Roman" w:eastAsia="仿宋_GB2312" w:hAnsi="Times New Roman" w:hint="eastAsia"/>
          <w:color w:val="auto"/>
          <w:sz w:val="32"/>
          <w:szCs w:val="32"/>
        </w:rPr>
        <w:t>号机组后屏过热器左数第</w:t>
      </w:r>
      <w:r>
        <w:rPr>
          <w:rFonts w:ascii="Times New Roman" w:eastAsia="仿宋_GB2312" w:hAnsi="Times New Roman" w:hint="eastAsia"/>
          <w:color w:val="auto"/>
          <w:sz w:val="32"/>
          <w:szCs w:val="32"/>
        </w:rPr>
        <w:t>1</w:t>
      </w:r>
      <w:r>
        <w:rPr>
          <w:rFonts w:ascii="Times New Roman" w:eastAsia="仿宋_GB2312" w:hAnsi="Times New Roman" w:hint="eastAsia"/>
          <w:color w:val="auto"/>
          <w:sz w:val="32"/>
          <w:szCs w:val="32"/>
        </w:rPr>
        <w:t>屏后数第</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根异种钢焊缝出现裂纹，吹损同一屏相邻位置管子，向调度部门申请机组停运检修，获批停机。开裂焊缝材质为</w:t>
      </w:r>
      <w:r>
        <w:rPr>
          <w:rFonts w:ascii="Times New Roman" w:eastAsia="仿宋_GB2312" w:hAnsi="Times New Roman" w:hint="eastAsia"/>
          <w:color w:val="auto"/>
          <w:sz w:val="32"/>
          <w:szCs w:val="32"/>
        </w:rPr>
        <w:t>TP304H+12Cr2MoWVTiB(</w:t>
      </w:r>
      <w:r>
        <w:rPr>
          <w:rFonts w:ascii="Times New Roman" w:eastAsia="仿宋_GB2312" w:hAnsi="Times New Roman" w:hint="eastAsia"/>
          <w:color w:val="auto"/>
          <w:sz w:val="32"/>
          <w:szCs w:val="32"/>
        </w:rPr>
        <w:t>钢</w:t>
      </w:r>
      <w:r>
        <w:rPr>
          <w:rFonts w:ascii="Times New Roman" w:eastAsia="仿宋_GB2312" w:hAnsi="Times New Roman" w:hint="eastAsia"/>
          <w:color w:val="auto"/>
          <w:sz w:val="32"/>
          <w:szCs w:val="32"/>
        </w:rPr>
        <w:t>102)</w:t>
      </w:r>
      <w:r>
        <w:rPr>
          <w:rFonts w:ascii="Times New Roman" w:eastAsia="仿宋_GB2312" w:hAnsi="Times New Roman" w:hint="eastAsia"/>
          <w:color w:val="auto"/>
          <w:sz w:val="32"/>
          <w:szCs w:val="32"/>
        </w:rPr>
        <w:t>异种钢焊接，管子母材</w:t>
      </w:r>
      <w:r>
        <w:rPr>
          <w:rFonts w:ascii="Times New Roman" w:eastAsia="仿宋_GB2312" w:hAnsi="Times New Roman" w:cs="Times New Roman" w:hint="eastAsia"/>
          <w:color w:val="auto"/>
          <w:sz w:val="32"/>
          <w:szCs w:val="32"/>
        </w:rPr>
        <w:t>已服役超过</w:t>
      </w:r>
      <w:r>
        <w:rPr>
          <w:rFonts w:ascii="Times New Roman" w:eastAsia="仿宋_GB2312" w:hAnsi="Times New Roman" w:cs="Times New Roman"/>
          <w:color w:val="auto"/>
          <w:sz w:val="32"/>
          <w:szCs w:val="32"/>
        </w:rPr>
        <w:t>25</w:t>
      </w:r>
      <w:r>
        <w:rPr>
          <w:rFonts w:ascii="Times New Roman" w:eastAsia="仿宋_GB2312" w:hAnsi="Times New Roman" w:cs="Times New Roman" w:hint="eastAsia"/>
          <w:color w:val="auto"/>
          <w:sz w:val="32"/>
          <w:szCs w:val="32"/>
        </w:rPr>
        <w:t>年，存在材质老化、硬度降低、性能劣化的通病，需要逐步更换。</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7</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月</w:t>
      </w:r>
      <w:r>
        <w:rPr>
          <w:rFonts w:ascii="Times New Roman" w:eastAsia="仿宋_GB2312" w:hAnsi="Times New Roman" w:cs="Times New Roman"/>
          <w:color w:val="auto"/>
          <w:sz w:val="32"/>
          <w:szCs w:val="32"/>
        </w:rPr>
        <w:t>13</w:t>
      </w:r>
      <w:r>
        <w:rPr>
          <w:rFonts w:ascii="Times New Roman" w:eastAsia="仿宋_GB2312" w:hAnsi="Times New Roman" w:cs="Times New Roman" w:hint="eastAsia"/>
          <w:color w:val="auto"/>
          <w:sz w:val="32"/>
          <w:szCs w:val="32"/>
        </w:rPr>
        <w:t>日，浈江</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号机组水冷壁管道泄漏，向调度部门申请机组停运检修，获批停机。据检查，水冷壁前墙</w:t>
      </w:r>
      <w:r>
        <w:rPr>
          <w:rFonts w:ascii="Times New Roman" w:eastAsia="仿宋_GB2312" w:hAnsi="Times New Roman" w:cs="Times New Roman"/>
          <w:color w:val="auto"/>
          <w:sz w:val="32"/>
          <w:szCs w:val="32"/>
        </w:rPr>
        <w:t>C</w:t>
      </w:r>
      <w:r>
        <w:rPr>
          <w:rFonts w:ascii="Times New Roman" w:eastAsia="仿宋_GB2312" w:hAnsi="Times New Roman" w:cs="Times New Roman" w:hint="eastAsia"/>
          <w:color w:val="auto"/>
          <w:sz w:val="32"/>
          <w:szCs w:val="32"/>
        </w:rPr>
        <w:t>给煤口处的浇注料脱落，水冷壁管道被床料磨损，直至出现泄漏。</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8</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月</w:t>
      </w:r>
      <w:r>
        <w:rPr>
          <w:rFonts w:ascii="Times New Roman" w:eastAsia="仿宋_GB2312" w:hAnsi="Times New Roman" w:cs="Times New Roman"/>
          <w:color w:val="auto"/>
          <w:sz w:val="32"/>
          <w:szCs w:val="32"/>
        </w:rPr>
        <w:t>20</w:t>
      </w:r>
      <w:r>
        <w:rPr>
          <w:rFonts w:ascii="Times New Roman" w:eastAsia="仿宋_GB2312" w:hAnsi="Times New Roman" w:cs="Times New Roman" w:hint="eastAsia"/>
          <w:color w:val="auto"/>
          <w:sz w:val="32"/>
          <w:szCs w:val="32"/>
        </w:rPr>
        <w:t>日，荷树园</w:t>
      </w:r>
      <w:r>
        <w:rPr>
          <w:rFonts w:ascii="Times New Roman" w:eastAsia="仿宋_GB2312" w:hAnsi="Times New Roman" w:cs="Times New Roman"/>
          <w:color w:val="auto"/>
          <w:sz w:val="32"/>
          <w:szCs w:val="32"/>
        </w:rPr>
        <w:t>4</w:t>
      </w:r>
      <w:r>
        <w:rPr>
          <w:rFonts w:ascii="Times New Roman" w:eastAsia="仿宋_GB2312" w:hAnsi="Times New Roman" w:cs="Times New Roman" w:hint="eastAsia"/>
          <w:color w:val="auto"/>
          <w:sz w:val="32"/>
          <w:szCs w:val="32"/>
        </w:rPr>
        <w:t>号机组受热面泄漏，向调度部门申请机组停运检修，获批停机。据分析，</w:t>
      </w:r>
      <w:r>
        <w:rPr>
          <w:rFonts w:ascii="Times New Roman" w:eastAsia="仿宋_GB2312" w:hAnsi="Times New Roman" w:cs="Times New Roman"/>
          <w:color w:val="auto"/>
          <w:sz w:val="32"/>
          <w:szCs w:val="32"/>
        </w:rPr>
        <w:t>SA-213T91</w:t>
      </w:r>
      <w:r>
        <w:rPr>
          <w:rFonts w:ascii="Times New Roman" w:eastAsia="仿宋_GB2312" w:hAnsi="Times New Roman" w:cs="Times New Roman" w:hint="eastAsia"/>
          <w:color w:val="auto"/>
          <w:sz w:val="32"/>
          <w:szCs w:val="32"/>
        </w:rPr>
        <w:t>管材的合金元素含量比较高，焊前需进行预热，焊后</w:t>
      </w:r>
      <w:r>
        <w:rPr>
          <w:rFonts w:ascii="Times New Roman" w:eastAsia="仿宋_GB2312" w:hAnsi="Times New Roman" w:cs="Times New Roman"/>
          <w:color w:val="auto"/>
          <w:sz w:val="32"/>
          <w:szCs w:val="32"/>
        </w:rPr>
        <w:t>24</w:t>
      </w:r>
      <w:r>
        <w:rPr>
          <w:rFonts w:ascii="Times New Roman" w:eastAsia="仿宋_GB2312" w:hAnsi="Times New Roman" w:cs="Times New Roman" w:hint="eastAsia"/>
          <w:color w:val="auto"/>
          <w:sz w:val="32"/>
          <w:szCs w:val="32"/>
        </w:rPr>
        <w:t>小时内需热处理。</w:t>
      </w:r>
      <w:r>
        <w:rPr>
          <w:rFonts w:ascii="Times New Roman" w:eastAsia="仿宋_GB2312" w:hAnsi="Times New Roman" w:cs="Times New Roman"/>
          <w:color w:val="auto"/>
          <w:sz w:val="32"/>
          <w:szCs w:val="32"/>
        </w:rPr>
        <w:t>4</w:t>
      </w:r>
      <w:r>
        <w:rPr>
          <w:rFonts w:ascii="Times New Roman" w:eastAsia="仿宋_GB2312" w:hAnsi="Times New Roman" w:cs="Times New Roman" w:hint="eastAsia"/>
          <w:color w:val="auto"/>
          <w:sz w:val="32"/>
          <w:szCs w:val="32"/>
        </w:rPr>
        <w:t>号机组受热面泄漏可能是该管材焊接后热处理时间和热处理工艺不符合要求。</w:t>
      </w:r>
    </w:p>
    <w:p w:rsidR="004415C8" w:rsidRDefault="004415C8" w:rsidP="004415C8">
      <w:pPr>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其他容量等级煤电机组</w:t>
      </w:r>
    </w:p>
    <w:p w:rsidR="004415C8" w:rsidRDefault="004415C8" w:rsidP="004415C8">
      <w:pPr>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对其他容量的</w:t>
      </w:r>
      <w:r>
        <w:rPr>
          <w:rFonts w:ascii="Times New Roman" w:eastAsia="仿宋_GB2312" w:hAnsi="Times New Roman" w:hint="eastAsia"/>
          <w:sz w:val="32"/>
          <w:szCs w:val="32"/>
        </w:rPr>
        <w:t>20</w:t>
      </w:r>
      <w:r>
        <w:rPr>
          <w:rFonts w:ascii="Times New Roman" w:eastAsia="仿宋_GB2312" w:hAnsi="Times New Roman"/>
          <w:sz w:val="32"/>
          <w:szCs w:val="32"/>
        </w:rPr>
        <w:t>台煤电机组进行安全指标分析，统计期内共发生非停</w:t>
      </w:r>
      <w:r>
        <w:rPr>
          <w:rFonts w:ascii="Times New Roman" w:eastAsia="仿宋_GB2312" w:hAnsi="Times New Roman" w:hint="eastAsia"/>
          <w:sz w:val="32"/>
          <w:szCs w:val="32"/>
        </w:rPr>
        <w:t>6</w:t>
      </w:r>
      <w:r>
        <w:rPr>
          <w:rFonts w:ascii="Times New Roman" w:eastAsia="仿宋_GB2312" w:hAnsi="Times New Roman"/>
          <w:sz w:val="32"/>
          <w:szCs w:val="32"/>
        </w:rPr>
        <w:t>次、限</w:t>
      </w:r>
      <w:r>
        <w:rPr>
          <w:rFonts w:ascii="Times New Roman" w:eastAsia="仿宋_GB2312" w:hAnsi="Times New Roman" w:hint="eastAsia"/>
          <w:sz w:val="32"/>
          <w:szCs w:val="32"/>
        </w:rPr>
        <w:t>负荷</w:t>
      </w:r>
      <w:r>
        <w:rPr>
          <w:rFonts w:ascii="Times New Roman" w:eastAsia="仿宋_GB2312" w:hAnsi="Times New Roman" w:hint="eastAsia"/>
          <w:sz w:val="32"/>
          <w:szCs w:val="32"/>
        </w:rPr>
        <w:t>12</w:t>
      </w:r>
      <w:r>
        <w:rPr>
          <w:rFonts w:ascii="Times New Roman" w:eastAsia="仿宋_GB2312" w:hAnsi="Times New Roman"/>
          <w:sz w:val="32"/>
          <w:szCs w:val="32"/>
        </w:rPr>
        <w:t>次，如图</w:t>
      </w:r>
      <w:r>
        <w:rPr>
          <w:rFonts w:ascii="Times New Roman" w:eastAsia="仿宋_GB2312" w:hAnsi="Times New Roman" w:hint="eastAsia"/>
          <w:sz w:val="32"/>
          <w:szCs w:val="32"/>
        </w:rPr>
        <w:t>5</w:t>
      </w:r>
      <w:r>
        <w:rPr>
          <w:rFonts w:ascii="Times New Roman" w:eastAsia="仿宋_GB2312" w:hAnsi="Times New Roman"/>
          <w:sz w:val="32"/>
          <w:szCs w:val="32"/>
        </w:rPr>
        <w:t>所示。</w:t>
      </w:r>
    </w:p>
    <w:p w:rsidR="004415C8" w:rsidRDefault="004415C8" w:rsidP="004415C8">
      <w:pPr>
        <w:pStyle w:val="a8"/>
        <w:rPr>
          <w:rFonts w:ascii="Times New Roman" w:hAnsi="Times New Roman"/>
          <w:color w:val="auto"/>
        </w:rPr>
      </w:pPr>
      <w:r>
        <w:rPr>
          <w:noProof/>
        </w:rPr>
        <w:drawing>
          <wp:inline distT="0" distB="0" distL="0" distR="0">
            <wp:extent cx="5219700" cy="1981200"/>
            <wp:effectExtent l="19050" t="0" r="0" b="0"/>
            <wp:docPr id="14" name="图片 5"/>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rrowheads="1"/>
                    </pic:cNvPicPr>
                  </pic:nvPicPr>
                  <pic:blipFill>
                    <a:blip r:embed="rId20"/>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spacing w:line="560" w:lineRule="exact"/>
        <w:ind w:firstLineChars="200" w:firstLine="560"/>
        <w:jc w:val="center"/>
        <w:rPr>
          <w:rFonts w:ascii="Times New Roman" w:eastAsia="仿宋_GB2312" w:hAnsi="Times New Roman"/>
          <w:sz w:val="28"/>
          <w:szCs w:val="28"/>
        </w:rPr>
      </w:pPr>
      <w:r>
        <w:rPr>
          <w:rFonts w:ascii="Times New Roman" w:eastAsia="仿宋_GB2312" w:hAnsi="Times New Roman"/>
          <w:sz w:val="28"/>
          <w:szCs w:val="28"/>
        </w:rPr>
        <w:t>图</w:t>
      </w:r>
      <w:r>
        <w:rPr>
          <w:rFonts w:ascii="Times New Roman" w:eastAsia="仿宋_GB2312" w:hAnsi="Times New Roman" w:hint="eastAsia"/>
          <w:sz w:val="28"/>
          <w:szCs w:val="28"/>
        </w:rPr>
        <w:t>5</w:t>
      </w:r>
      <w:r>
        <w:rPr>
          <w:rFonts w:ascii="Times New Roman" w:eastAsia="仿宋_GB2312" w:hAnsi="Times New Roman"/>
          <w:sz w:val="28"/>
          <w:szCs w:val="28"/>
        </w:rPr>
        <w:t xml:space="preserve">  </w:t>
      </w:r>
      <w:r>
        <w:rPr>
          <w:rFonts w:ascii="Times New Roman" w:eastAsia="仿宋_GB2312" w:hAnsi="Times New Roman"/>
          <w:sz w:val="28"/>
          <w:szCs w:val="28"/>
        </w:rPr>
        <w:t>其他容量等级煤电机组非停与限负荷次数</w:t>
      </w:r>
    </w:p>
    <w:p w:rsidR="004415C8" w:rsidRDefault="004415C8" w:rsidP="004415C8">
      <w:pPr>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非停</w:t>
      </w:r>
      <w:r>
        <w:rPr>
          <w:rFonts w:ascii="Times New Roman" w:eastAsia="仿宋_GB2312" w:hAnsi="Times New Roman" w:hint="eastAsia"/>
          <w:color w:val="auto"/>
          <w:sz w:val="32"/>
          <w:szCs w:val="32"/>
        </w:rPr>
        <w:t>6</w:t>
      </w:r>
      <w:r>
        <w:rPr>
          <w:rFonts w:ascii="Times New Roman" w:eastAsia="仿宋_GB2312" w:hAnsi="Times New Roman" w:hint="eastAsia"/>
          <w:color w:val="auto"/>
          <w:sz w:val="32"/>
          <w:szCs w:val="32"/>
        </w:rPr>
        <w:t>次分别如下：</w:t>
      </w:r>
    </w:p>
    <w:p w:rsidR="004415C8" w:rsidRDefault="004415C8" w:rsidP="004415C8">
      <w:pPr>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1</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21</w:t>
      </w:r>
      <w:r>
        <w:rPr>
          <w:rFonts w:ascii="Times New Roman" w:eastAsia="仿宋_GB2312" w:hAnsi="Times New Roman" w:hint="eastAsia"/>
          <w:color w:val="auto"/>
          <w:sz w:val="32"/>
          <w:szCs w:val="32"/>
        </w:rPr>
        <w:t>日，荷树园</w:t>
      </w:r>
      <w:r>
        <w:rPr>
          <w:rFonts w:ascii="Times New Roman" w:eastAsia="仿宋_GB2312" w:hAnsi="Times New Roman" w:hint="eastAsia"/>
          <w:color w:val="auto"/>
          <w:sz w:val="32"/>
          <w:szCs w:val="32"/>
        </w:rPr>
        <w:t>1</w:t>
      </w:r>
      <w:r>
        <w:rPr>
          <w:rFonts w:ascii="Times New Roman" w:eastAsia="仿宋_GB2312" w:hAnsi="Times New Roman" w:hint="eastAsia"/>
          <w:color w:val="auto"/>
          <w:sz w:val="32"/>
          <w:szCs w:val="32"/>
        </w:rPr>
        <w:t>号机组炉膛流化不良，燃烧不稳定，无法维持机组带负荷运行，向调度部门申请机组停运备用，获批停机。据分析，受台风“雷伊”影响，煤质很湿，进入膛炉后，引起炉膛流化不良。</w:t>
      </w:r>
    </w:p>
    <w:p w:rsidR="004415C8" w:rsidRDefault="004415C8" w:rsidP="004415C8">
      <w:pPr>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13</w:t>
      </w:r>
      <w:r>
        <w:rPr>
          <w:rFonts w:ascii="Times New Roman" w:eastAsia="仿宋_GB2312" w:hAnsi="Times New Roman" w:hint="eastAsia"/>
          <w:color w:val="auto"/>
          <w:sz w:val="32"/>
          <w:szCs w:val="32"/>
        </w:rPr>
        <w:t>日，华粤</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号机组后墙水冷壁泄漏，向调度部门申请机组停运检修，获批停机。据检查，该区域浇注料损坏严重，尿素严重腐蚀水冷壁，导致水冷壁泄漏。</w:t>
      </w:r>
      <w:r>
        <w:rPr>
          <w:rFonts w:ascii="Times New Roman" w:eastAsia="仿宋_GB2312" w:hAnsi="Times New Roman" w:hint="eastAsia"/>
          <w:color w:val="auto"/>
          <w:sz w:val="32"/>
          <w:szCs w:val="32"/>
        </w:rPr>
        <w:t xml:space="preserve"> </w:t>
      </w:r>
    </w:p>
    <w:p w:rsidR="004415C8" w:rsidRDefault="004415C8" w:rsidP="004415C8">
      <w:pPr>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1</w:t>
      </w:r>
      <w:r>
        <w:rPr>
          <w:rFonts w:ascii="Times New Roman" w:eastAsia="仿宋_GB2312" w:hAnsi="Times New Roman" w:hint="eastAsia"/>
          <w:color w:val="auto"/>
          <w:sz w:val="32"/>
          <w:szCs w:val="32"/>
        </w:rPr>
        <w:t>日，东糖乙</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号机组锅炉管材泄漏，向调度部门申请机组停运检修，获批停机。据检查，东侧</w:t>
      </w:r>
      <w:r>
        <w:rPr>
          <w:rFonts w:ascii="Times New Roman" w:eastAsia="仿宋_GB2312" w:hAnsi="Times New Roman" w:hint="eastAsia"/>
          <w:color w:val="auto"/>
          <w:sz w:val="32"/>
          <w:szCs w:val="32"/>
        </w:rPr>
        <w:t>18</w:t>
      </w:r>
      <w:r>
        <w:rPr>
          <w:rFonts w:ascii="Times New Roman" w:eastAsia="仿宋_GB2312" w:hAnsi="Times New Roman" w:hint="eastAsia"/>
          <w:color w:val="auto"/>
          <w:sz w:val="32"/>
          <w:szCs w:val="32"/>
        </w:rPr>
        <w:t>米层北数起第</w:t>
      </w:r>
      <w:r>
        <w:rPr>
          <w:rFonts w:ascii="Times New Roman" w:eastAsia="仿宋_GB2312" w:hAnsi="Times New Roman" w:hint="eastAsia"/>
          <w:color w:val="auto"/>
          <w:sz w:val="32"/>
          <w:szCs w:val="32"/>
        </w:rPr>
        <w:t>15</w:t>
      </w:r>
      <w:r>
        <w:rPr>
          <w:rFonts w:ascii="Times New Roman" w:eastAsia="仿宋_GB2312" w:hAnsi="Times New Roman" w:hint="eastAsia"/>
          <w:color w:val="auto"/>
          <w:sz w:val="32"/>
          <w:szCs w:val="32"/>
        </w:rPr>
        <w:t>根水冷壁管磨损爆管，第</w:t>
      </w:r>
      <w:r>
        <w:rPr>
          <w:rFonts w:ascii="Times New Roman" w:eastAsia="仿宋_GB2312" w:hAnsi="Times New Roman" w:hint="eastAsia"/>
          <w:color w:val="auto"/>
          <w:sz w:val="32"/>
          <w:szCs w:val="32"/>
        </w:rPr>
        <w:t>14</w:t>
      </w:r>
      <w:r>
        <w:rPr>
          <w:rFonts w:ascii="Times New Roman" w:eastAsia="仿宋_GB2312" w:hAnsi="Times New Roman" w:hint="eastAsia"/>
          <w:color w:val="auto"/>
          <w:sz w:val="32"/>
          <w:szCs w:val="32"/>
        </w:rPr>
        <w:t>根被吹损。</w:t>
      </w:r>
    </w:p>
    <w:p w:rsidR="004415C8" w:rsidRDefault="004415C8" w:rsidP="004415C8">
      <w:pPr>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4</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31</w:t>
      </w:r>
      <w:r>
        <w:rPr>
          <w:rFonts w:ascii="Times New Roman" w:eastAsia="仿宋_GB2312" w:hAnsi="Times New Roman" w:hint="eastAsia"/>
          <w:color w:val="auto"/>
          <w:sz w:val="32"/>
          <w:szCs w:val="32"/>
        </w:rPr>
        <w:t>日，东糖乙</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号机组锅炉管材泄漏，向调度部门申请机组停运检修，获批停机。据检查，西侧第</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块水冷屏磨损穿漏。</w:t>
      </w:r>
    </w:p>
    <w:p w:rsidR="004415C8" w:rsidRDefault="004415C8" w:rsidP="004415C8">
      <w:pPr>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5</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19</w:t>
      </w:r>
      <w:r>
        <w:rPr>
          <w:rFonts w:ascii="Times New Roman" w:eastAsia="仿宋_GB2312" w:hAnsi="Times New Roman" w:hint="eastAsia"/>
          <w:color w:val="auto"/>
          <w:sz w:val="32"/>
          <w:szCs w:val="32"/>
        </w:rPr>
        <w:t>日，生物质</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号机组“失磁保护”动作，机组跳闸。</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号机组发电机碳刷过短，碳刷与滑环接触不良，产生电弧，引起转子线圈负极接头对大轴放电，正负两极短路，失磁保护动作。据分析，该机组发电机碳刷数量偏少，当个别碳刷磨损过短时，其与集电环表面的接触电阻过大，导致其余碳刷载流过大而发热，加剧其余碳刷磨损。长时间累积，碳刷与滑环有可能出现接触不良的现象。</w:t>
      </w:r>
    </w:p>
    <w:p w:rsidR="004415C8" w:rsidRDefault="004415C8" w:rsidP="004415C8">
      <w:pPr>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6</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22</w:t>
      </w:r>
      <w:r>
        <w:rPr>
          <w:rFonts w:ascii="Times New Roman" w:eastAsia="仿宋_GB2312" w:hAnsi="Times New Roman" w:hint="eastAsia"/>
          <w:color w:val="auto"/>
          <w:sz w:val="32"/>
          <w:szCs w:val="32"/>
        </w:rPr>
        <w:t>日，谭丰</w:t>
      </w:r>
      <w:r>
        <w:rPr>
          <w:rFonts w:ascii="Times New Roman" w:eastAsia="仿宋_GB2312" w:hAnsi="Times New Roman" w:hint="eastAsia"/>
          <w:color w:val="auto"/>
          <w:sz w:val="32"/>
          <w:szCs w:val="32"/>
        </w:rPr>
        <w:t>6</w:t>
      </w:r>
      <w:r>
        <w:rPr>
          <w:rFonts w:ascii="Times New Roman" w:eastAsia="仿宋_GB2312" w:hAnsi="Times New Roman" w:hint="eastAsia"/>
          <w:color w:val="auto"/>
          <w:sz w:val="32"/>
          <w:szCs w:val="32"/>
        </w:rPr>
        <w:t>号机组汽机主汽门管道泄漏，向调度部门申请机组停运检修，获批停机。因焊接工艺不过关，主蒸汽管道疏水管与主蒸汽管道的焊接口处出现小沙眼，该沙眼经长期冲刷导致漏点增大。</w:t>
      </w:r>
    </w:p>
    <w:p w:rsidR="004415C8" w:rsidRDefault="004415C8" w:rsidP="004415C8">
      <w:pPr>
        <w:spacing w:line="56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t>（二）燃气电厂</w:t>
      </w:r>
    </w:p>
    <w:p w:rsidR="004415C8" w:rsidRDefault="004415C8" w:rsidP="004415C8">
      <w:pPr>
        <w:spacing w:after="0" w:line="560" w:lineRule="exact"/>
        <w:ind w:firstLineChars="200" w:firstLine="640"/>
        <w:outlineLvl w:val="2"/>
        <w:rPr>
          <w:rFonts w:ascii="Times New Roman" w:eastAsia="楷体_GB2312" w:hAnsi="Times New Roman" w:cs="Times New Roman"/>
          <w:sz w:val="32"/>
          <w:szCs w:val="32"/>
        </w:rPr>
      </w:pPr>
      <w:r>
        <w:rPr>
          <w:rFonts w:ascii="Times New Roman" w:eastAsia="楷体_GB2312" w:hAnsi="Times New Roman" w:cs="Times New Roman"/>
          <w:sz w:val="32"/>
          <w:szCs w:val="32"/>
        </w:rPr>
        <w:t>1.300MW</w:t>
      </w:r>
      <w:r>
        <w:rPr>
          <w:rFonts w:ascii="Times New Roman" w:eastAsia="楷体_GB2312" w:hAnsi="Times New Roman" w:cs="Times New Roman" w:hint="eastAsia"/>
          <w:sz w:val="32"/>
          <w:szCs w:val="32"/>
        </w:rPr>
        <w:t>及以上等级气电机组</w:t>
      </w:r>
    </w:p>
    <w:p w:rsidR="004415C8" w:rsidRDefault="004415C8" w:rsidP="004415C8">
      <w:pPr>
        <w:spacing w:after="0" w:line="560" w:lineRule="exact"/>
        <w:ind w:firstLineChars="200" w:firstLine="640"/>
        <w:rPr>
          <w:rFonts w:ascii="Times New Roman" w:hAnsi="Times New Roman" w:cs="Times New Roman"/>
        </w:rPr>
      </w:pP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300MW</w:t>
      </w:r>
      <w:r>
        <w:rPr>
          <w:rFonts w:ascii="Times New Roman" w:eastAsia="仿宋_GB2312" w:hAnsi="Times New Roman" w:cs="Times New Roman" w:hint="eastAsia"/>
          <w:sz w:val="32"/>
          <w:szCs w:val="32"/>
        </w:rPr>
        <w:t>及以上等级的</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台气电机组进行安全指标分析。统计期内</w:t>
      </w:r>
      <w:r>
        <w:rPr>
          <w:rFonts w:ascii="Times New Roman" w:eastAsia="仿宋_GB2312" w:hAnsi="Times New Roman" w:cs="Times New Roman" w:hint="eastAsia"/>
          <w:sz w:val="32"/>
          <w:szCs w:val="32"/>
          <w:lang w:val="zh-CN"/>
        </w:rPr>
        <w:t>共发生非停</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lang w:val="zh-CN"/>
        </w:rPr>
        <w:t>次，</w:t>
      </w:r>
      <w:r>
        <w:rPr>
          <w:rFonts w:ascii="Times New Roman" w:eastAsia="仿宋_GB2312" w:hAnsi="Times New Roman" w:cs="Times New Roman" w:hint="eastAsia"/>
          <w:sz w:val="32"/>
          <w:szCs w:val="32"/>
        </w:rPr>
        <w:t>未发生限负荷事件</w:t>
      </w:r>
      <w:r>
        <w:rPr>
          <w:rFonts w:ascii="Times New Roman" w:eastAsia="仿宋_GB2312" w:hAnsi="Times New Roman" w:cs="Times New Roman" w:hint="eastAsia"/>
          <w:sz w:val="32"/>
          <w:szCs w:val="32"/>
          <w:lang w:val="zh-CN"/>
        </w:rPr>
        <w:t>，如图</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所示</w:t>
      </w:r>
      <w:r>
        <w:rPr>
          <w:rFonts w:ascii="Times New Roman" w:eastAsia="仿宋_GB2312" w:hAnsi="Times New Roman" w:cs="Times New Roman" w:hint="eastAsia"/>
          <w:sz w:val="32"/>
          <w:szCs w:val="32"/>
          <w:lang w:val="zh-CN"/>
        </w:rPr>
        <w:t>。</w:t>
      </w:r>
    </w:p>
    <w:p w:rsidR="004415C8" w:rsidRDefault="004415C8" w:rsidP="004415C8">
      <w:pPr>
        <w:pStyle w:val="a8"/>
        <w:rPr>
          <w:rFonts w:ascii="Times New Roman" w:hAnsi="Times New Roman"/>
          <w:color w:val="auto"/>
        </w:rPr>
      </w:pPr>
      <w:r>
        <w:rPr>
          <w:noProof/>
        </w:rPr>
        <w:drawing>
          <wp:inline distT="0" distB="0" distL="0" distR="0">
            <wp:extent cx="5219700" cy="1981200"/>
            <wp:effectExtent l="19050" t="0" r="0" b="0"/>
            <wp:docPr id="3" name="图片 6"/>
            <wp:cNvGraphicFramePr/>
            <a:graphic xmlns:a="http://schemas.openxmlformats.org/drawingml/2006/main">
              <a:graphicData uri="http://schemas.openxmlformats.org/drawingml/2006/picture">
                <pic:pic xmlns:pic="http://schemas.openxmlformats.org/drawingml/2006/picture">
                  <pic:nvPicPr>
                    <pic:cNvPr id="3" name="图片 6"/>
                    <pic:cNvPicPr>
                      <a:picLocks noChangeArrowheads="1"/>
                    </pic:cNvPicPr>
                  </pic:nvPicPr>
                  <pic:blipFill>
                    <a:blip r:embed="rId21"/>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spacing w:line="560" w:lineRule="exact"/>
        <w:jc w:val="center"/>
        <w:rPr>
          <w:rFonts w:ascii="Times New Roman" w:hAnsi="Times New Roman"/>
        </w:rPr>
      </w:pPr>
      <w:r>
        <w:rPr>
          <w:rFonts w:ascii="Times New Roman" w:eastAsia="仿宋_GB2312" w:hAnsi="Times New Roman"/>
          <w:sz w:val="28"/>
          <w:szCs w:val="28"/>
        </w:rPr>
        <w:t>图</w:t>
      </w:r>
      <w:r>
        <w:rPr>
          <w:rFonts w:ascii="Times New Roman" w:eastAsia="仿宋_GB2312" w:hAnsi="Times New Roman" w:hint="eastAsia"/>
          <w:sz w:val="28"/>
          <w:szCs w:val="28"/>
        </w:rPr>
        <w:t>6</w:t>
      </w:r>
      <w:r>
        <w:rPr>
          <w:rFonts w:ascii="Times New Roman" w:eastAsia="仿宋_GB2312" w:hAnsi="Times New Roman"/>
          <w:sz w:val="28"/>
          <w:szCs w:val="28"/>
        </w:rPr>
        <w:t xml:space="preserve">  300MW</w:t>
      </w:r>
      <w:r>
        <w:rPr>
          <w:rFonts w:ascii="Times New Roman" w:eastAsia="仿宋_GB2312" w:hAnsi="Times New Roman"/>
          <w:sz w:val="28"/>
          <w:szCs w:val="28"/>
        </w:rPr>
        <w:t>及以上等级气电机组非停与限负荷次数</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lang w:val="zh-CN"/>
        </w:rPr>
      </w:pPr>
      <w:r>
        <w:rPr>
          <w:rFonts w:ascii="Times New Roman" w:eastAsia="仿宋_GB2312" w:hAnsi="Times New Roman" w:cs="Times New Roman" w:hint="eastAsia"/>
          <w:color w:val="auto"/>
          <w:sz w:val="32"/>
          <w:szCs w:val="32"/>
          <w:lang w:val="zh-CN"/>
        </w:rPr>
        <w:t>非停</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lang w:val="zh-CN"/>
        </w:rPr>
        <w:t>次</w:t>
      </w:r>
      <w:r>
        <w:rPr>
          <w:rFonts w:ascii="Times New Roman" w:eastAsia="仿宋_GB2312" w:hAnsi="Times New Roman" w:cs="Times New Roman" w:hint="eastAsia"/>
          <w:color w:val="auto"/>
          <w:sz w:val="32"/>
          <w:szCs w:val="32"/>
        </w:rPr>
        <w:t>分别</w:t>
      </w:r>
      <w:r>
        <w:rPr>
          <w:rFonts w:ascii="Times New Roman" w:eastAsia="仿宋_GB2312" w:hAnsi="Times New Roman" w:cs="Times New Roman" w:hint="eastAsia"/>
          <w:color w:val="auto"/>
          <w:sz w:val="32"/>
          <w:szCs w:val="32"/>
          <w:lang w:val="zh-CN"/>
        </w:rPr>
        <w:t>如下：</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lang w:val="zh-CN"/>
        </w:rPr>
        <w:t>（</w:t>
      </w:r>
      <w:r>
        <w:rPr>
          <w:rFonts w:ascii="Times New Roman" w:eastAsia="仿宋_GB2312" w:hAnsi="Times New Roman" w:cs="Times New Roman"/>
          <w:color w:val="auto"/>
          <w:sz w:val="32"/>
          <w:szCs w:val="32"/>
          <w:lang w:val="zh-CN"/>
        </w:rPr>
        <w:t>1</w:t>
      </w:r>
      <w:r>
        <w:rPr>
          <w:rFonts w:ascii="Times New Roman" w:eastAsia="仿宋_GB2312" w:hAnsi="Times New Roman" w:cs="Times New Roman" w:hint="eastAsia"/>
          <w:color w:val="auto"/>
          <w:sz w:val="32"/>
          <w:szCs w:val="32"/>
          <w:lang w:val="zh-CN"/>
        </w:rPr>
        <w:t>）</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月</w:t>
      </w:r>
      <w:r>
        <w:rPr>
          <w:rFonts w:ascii="Times New Roman" w:eastAsia="仿宋_GB2312" w:hAnsi="Times New Roman" w:cs="Times New Roman"/>
          <w:color w:val="auto"/>
          <w:sz w:val="32"/>
          <w:szCs w:val="32"/>
        </w:rPr>
        <w:t>4</w:t>
      </w:r>
      <w:r>
        <w:rPr>
          <w:rFonts w:ascii="Times New Roman" w:eastAsia="仿宋_GB2312" w:hAnsi="Times New Roman" w:cs="Times New Roman" w:hint="eastAsia"/>
          <w:color w:val="auto"/>
          <w:sz w:val="32"/>
          <w:szCs w:val="32"/>
        </w:rPr>
        <w:t>日，横门</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号机组透平排气框架的两台</w:t>
      </w:r>
      <w:r>
        <w:rPr>
          <w:rFonts w:ascii="Times New Roman" w:eastAsia="仿宋_GB2312" w:hAnsi="Times New Roman" w:cs="Times New Roman"/>
          <w:color w:val="auto"/>
          <w:sz w:val="32"/>
          <w:szCs w:val="32"/>
        </w:rPr>
        <w:t>88TK</w:t>
      </w:r>
      <w:r>
        <w:rPr>
          <w:rFonts w:ascii="Times New Roman" w:eastAsia="仿宋_GB2312" w:hAnsi="Times New Roman" w:cs="Times New Roman" w:hint="eastAsia"/>
          <w:color w:val="auto"/>
          <w:sz w:val="32"/>
          <w:szCs w:val="32"/>
        </w:rPr>
        <w:t>冷却风机全停，</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号机组跳闸。</w:t>
      </w:r>
      <w:r>
        <w:rPr>
          <w:rFonts w:ascii="Times New Roman" w:eastAsia="仿宋_GB2312" w:hAnsi="Times New Roman" w:cs="Times New Roman"/>
          <w:color w:val="auto"/>
          <w:sz w:val="32"/>
          <w:szCs w:val="32"/>
        </w:rPr>
        <w:t>88TK2</w:t>
      </w:r>
      <w:r>
        <w:rPr>
          <w:rFonts w:ascii="Times New Roman" w:eastAsia="仿宋_GB2312" w:hAnsi="Times New Roman" w:cs="Times New Roman" w:hint="eastAsia"/>
          <w:color w:val="auto"/>
          <w:sz w:val="32"/>
          <w:szCs w:val="32"/>
        </w:rPr>
        <w:t>风机入口消音器固定螺栓因振动引起松脱，造成消音器脱落倾斜，</w:t>
      </w:r>
      <w:r>
        <w:rPr>
          <w:rFonts w:ascii="Times New Roman" w:eastAsia="仿宋_GB2312" w:hAnsi="Times New Roman" w:cs="Times New Roman"/>
          <w:color w:val="auto"/>
          <w:sz w:val="32"/>
          <w:szCs w:val="32"/>
        </w:rPr>
        <w:t>88TK2</w:t>
      </w:r>
      <w:r>
        <w:rPr>
          <w:rFonts w:ascii="Times New Roman" w:eastAsia="仿宋_GB2312" w:hAnsi="Times New Roman" w:cs="Times New Roman" w:hint="eastAsia"/>
          <w:color w:val="auto"/>
          <w:sz w:val="32"/>
          <w:szCs w:val="32"/>
        </w:rPr>
        <w:t>风机动静碰磨，造成电流过载引起马达烧毁，风机跳闸。</w:t>
      </w:r>
      <w:r>
        <w:rPr>
          <w:rFonts w:ascii="Times New Roman" w:eastAsia="仿宋_GB2312" w:hAnsi="Times New Roman" w:cs="Times New Roman"/>
          <w:color w:val="auto"/>
          <w:sz w:val="32"/>
          <w:szCs w:val="32"/>
        </w:rPr>
        <w:t>88TK1</w:t>
      </w:r>
      <w:r>
        <w:rPr>
          <w:rFonts w:ascii="Times New Roman" w:eastAsia="仿宋_GB2312" w:hAnsi="Times New Roman" w:cs="Times New Roman" w:hint="eastAsia"/>
          <w:color w:val="auto"/>
          <w:sz w:val="32"/>
          <w:szCs w:val="32"/>
        </w:rPr>
        <w:t>风机综保装置出现异常，</w:t>
      </w:r>
      <w:r>
        <w:rPr>
          <w:rFonts w:ascii="Times New Roman" w:eastAsia="仿宋_GB2312" w:hAnsi="Times New Roman" w:cs="Times New Roman"/>
          <w:color w:val="auto"/>
          <w:sz w:val="32"/>
          <w:szCs w:val="32"/>
        </w:rPr>
        <w:t>88TK1</w:t>
      </w:r>
      <w:r>
        <w:rPr>
          <w:rFonts w:ascii="Times New Roman" w:eastAsia="仿宋_GB2312" w:hAnsi="Times New Roman" w:cs="Times New Roman" w:hint="eastAsia"/>
          <w:color w:val="auto"/>
          <w:sz w:val="32"/>
          <w:szCs w:val="32"/>
        </w:rPr>
        <w:t>风机无法启动。至此，</w:t>
      </w:r>
      <w:r>
        <w:rPr>
          <w:rFonts w:ascii="Times New Roman" w:eastAsia="仿宋_GB2312" w:hAnsi="Times New Roman" w:cs="Times New Roman"/>
          <w:color w:val="auto"/>
          <w:sz w:val="32"/>
          <w:szCs w:val="32"/>
        </w:rPr>
        <w:t>88TK</w:t>
      </w:r>
      <w:r>
        <w:rPr>
          <w:rFonts w:ascii="Times New Roman" w:eastAsia="仿宋_GB2312" w:hAnsi="Times New Roman" w:cs="Times New Roman" w:hint="eastAsia"/>
          <w:color w:val="auto"/>
          <w:sz w:val="32"/>
          <w:szCs w:val="32"/>
        </w:rPr>
        <w:t>两台风机全停。</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2</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月</w:t>
      </w:r>
      <w:r>
        <w:rPr>
          <w:rFonts w:ascii="Times New Roman" w:eastAsia="仿宋_GB2312" w:hAnsi="Times New Roman" w:cs="Times New Roman"/>
          <w:color w:val="auto"/>
          <w:sz w:val="32"/>
          <w:szCs w:val="32"/>
        </w:rPr>
        <w:t>20</w:t>
      </w:r>
      <w:r>
        <w:rPr>
          <w:rFonts w:ascii="Times New Roman" w:eastAsia="仿宋_GB2312" w:hAnsi="Times New Roman" w:cs="Times New Roman" w:hint="eastAsia"/>
          <w:color w:val="auto"/>
          <w:sz w:val="32"/>
          <w:szCs w:val="32"/>
        </w:rPr>
        <w:t>日，前湾</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号机组启动并网过程中，相继出现“发电机</w:t>
      </w:r>
      <w:r>
        <w:rPr>
          <w:rFonts w:ascii="Times New Roman" w:eastAsia="仿宋_GB2312" w:hAnsi="Times New Roman" w:cs="Times New Roman"/>
          <w:color w:val="auto"/>
          <w:sz w:val="32"/>
          <w:szCs w:val="32"/>
        </w:rPr>
        <w:t>TV</w:t>
      </w:r>
      <w:r>
        <w:rPr>
          <w:rFonts w:ascii="Times New Roman" w:eastAsia="仿宋_GB2312" w:hAnsi="Times New Roman" w:cs="Times New Roman" w:hint="eastAsia"/>
          <w:color w:val="auto"/>
          <w:sz w:val="32"/>
          <w:szCs w:val="32"/>
        </w:rPr>
        <w:t>异常”报警、“发变组一柜和二柜匝间保护”动作、“励磁系统故障”等现象。经逐一检查与测量，发电机</w:t>
      </w:r>
      <w:r>
        <w:rPr>
          <w:rFonts w:ascii="Times New Roman" w:eastAsia="仿宋_GB2312" w:hAnsi="Times New Roman" w:cs="Times New Roman"/>
          <w:color w:val="auto"/>
          <w:sz w:val="32"/>
          <w:szCs w:val="32"/>
        </w:rPr>
        <w:t>PT</w:t>
      </w:r>
      <w:r>
        <w:rPr>
          <w:rFonts w:ascii="Times New Roman" w:eastAsia="仿宋_GB2312" w:hAnsi="Times New Roman" w:cs="Times New Roman" w:hint="eastAsia"/>
          <w:color w:val="auto"/>
          <w:sz w:val="32"/>
          <w:szCs w:val="32"/>
        </w:rPr>
        <w:t>一次二次回路未发现异常，全部</w:t>
      </w:r>
      <w:r>
        <w:rPr>
          <w:rFonts w:ascii="Times New Roman" w:eastAsia="仿宋_GB2312" w:hAnsi="Times New Roman" w:cs="Times New Roman"/>
          <w:color w:val="auto"/>
          <w:sz w:val="32"/>
          <w:szCs w:val="32"/>
        </w:rPr>
        <w:t>9</w:t>
      </w:r>
      <w:r>
        <w:rPr>
          <w:rFonts w:ascii="Times New Roman" w:eastAsia="仿宋_GB2312" w:hAnsi="Times New Roman" w:cs="Times New Roman" w:hint="eastAsia"/>
          <w:color w:val="auto"/>
          <w:sz w:val="32"/>
          <w:szCs w:val="32"/>
        </w:rPr>
        <w:t>支</w:t>
      </w:r>
      <w:r>
        <w:rPr>
          <w:rFonts w:ascii="Times New Roman" w:eastAsia="仿宋_GB2312" w:hAnsi="Times New Roman" w:cs="Times New Roman"/>
          <w:color w:val="auto"/>
          <w:sz w:val="32"/>
          <w:szCs w:val="32"/>
        </w:rPr>
        <w:t>PT</w:t>
      </w:r>
      <w:r>
        <w:rPr>
          <w:rFonts w:ascii="Times New Roman" w:eastAsia="仿宋_GB2312" w:hAnsi="Times New Roman" w:cs="Times New Roman" w:hint="eastAsia"/>
          <w:color w:val="auto"/>
          <w:sz w:val="32"/>
          <w:szCs w:val="32"/>
        </w:rPr>
        <w:t>熔断器阻值未发现异常。为慎重起见，电厂更换匝间保护专用</w:t>
      </w:r>
      <w:r>
        <w:rPr>
          <w:rFonts w:ascii="Times New Roman" w:eastAsia="仿宋_GB2312" w:hAnsi="Times New Roman" w:cs="Times New Roman"/>
          <w:color w:val="auto"/>
          <w:sz w:val="32"/>
          <w:szCs w:val="32"/>
        </w:rPr>
        <w:t>PT</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3PT</w:t>
      </w:r>
      <w:r>
        <w:rPr>
          <w:rFonts w:ascii="Times New Roman" w:eastAsia="仿宋_GB2312" w:hAnsi="Times New Roman" w:cs="Times New Roman" w:hint="eastAsia"/>
          <w:color w:val="auto"/>
          <w:sz w:val="32"/>
          <w:szCs w:val="32"/>
        </w:rPr>
        <w:t>）三相保险，机组启动与并网正常。综合分析，</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号发电机</w:t>
      </w:r>
      <w:r>
        <w:rPr>
          <w:rFonts w:ascii="Times New Roman" w:eastAsia="仿宋_GB2312" w:hAnsi="Times New Roman" w:cs="Times New Roman"/>
          <w:color w:val="auto"/>
          <w:sz w:val="32"/>
          <w:szCs w:val="32"/>
        </w:rPr>
        <w:t>3PT</w:t>
      </w:r>
      <w:r>
        <w:rPr>
          <w:rFonts w:ascii="Times New Roman" w:eastAsia="仿宋_GB2312" w:hAnsi="Times New Roman" w:cs="Times New Roman" w:hint="eastAsia"/>
          <w:color w:val="auto"/>
          <w:sz w:val="32"/>
          <w:szCs w:val="32"/>
        </w:rPr>
        <w:t>保险接触不良，</w:t>
      </w:r>
      <w:r>
        <w:rPr>
          <w:rFonts w:ascii="Times New Roman" w:eastAsia="仿宋_GB2312" w:hAnsi="Times New Roman" w:cs="Times New Roman"/>
          <w:color w:val="auto"/>
          <w:sz w:val="32"/>
          <w:szCs w:val="32"/>
        </w:rPr>
        <w:t>PT</w:t>
      </w:r>
      <w:r>
        <w:rPr>
          <w:rFonts w:ascii="Times New Roman" w:eastAsia="仿宋_GB2312" w:hAnsi="Times New Roman" w:cs="Times New Roman" w:hint="eastAsia"/>
          <w:color w:val="auto"/>
          <w:sz w:val="32"/>
          <w:szCs w:val="32"/>
        </w:rPr>
        <w:t>回路故障导致发电机匝间保护动作。</w:t>
      </w:r>
    </w:p>
    <w:p w:rsidR="004415C8" w:rsidRDefault="004415C8" w:rsidP="004415C8">
      <w:pPr>
        <w:spacing w:after="0" w:line="560" w:lineRule="exact"/>
        <w:ind w:firstLineChars="200" w:firstLine="640"/>
        <w:rPr>
          <w:rFonts w:ascii="Times New Roman" w:eastAsia="仿宋_GB2312" w:hAnsi="Times New Roman" w:cs="Times New Roman"/>
          <w:color w:val="auto"/>
          <w:sz w:val="32"/>
          <w:szCs w:val="32"/>
          <w:lang w:val="zh-CN"/>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月</w:t>
      </w:r>
      <w:r>
        <w:rPr>
          <w:rFonts w:ascii="Times New Roman" w:eastAsia="仿宋_GB2312" w:hAnsi="Times New Roman" w:cs="Times New Roman"/>
          <w:color w:val="auto"/>
          <w:sz w:val="32"/>
          <w:szCs w:val="32"/>
        </w:rPr>
        <w:t>4</w:t>
      </w:r>
      <w:r>
        <w:rPr>
          <w:rFonts w:ascii="Times New Roman" w:eastAsia="仿宋_GB2312" w:hAnsi="Times New Roman" w:cs="Times New Roman" w:hint="eastAsia"/>
          <w:color w:val="auto"/>
          <w:sz w:val="32"/>
          <w:szCs w:val="32"/>
        </w:rPr>
        <w:t>日，玖茗</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号机组开机并网过程中，灭磁开关不能合闸，向调度部门申请机组停运检修，获批停机。经检查，机组灭磁开关合闸回路的一个空气开关辅助接点接触不良，更换该空气开关，机组顺利并网。</w:t>
      </w:r>
    </w:p>
    <w:p w:rsidR="004415C8" w:rsidRDefault="004415C8" w:rsidP="004415C8">
      <w:pPr>
        <w:spacing w:after="0" w:line="56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lang w:val="zh-CN"/>
        </w:rPr>
        <w:t>2.</w:t>
      </w:r>
      <w:r>
        <w:rPr>
          <w:rFonts w:ascii="Times New Roman" w:eastAsia="仿宋_GB2312" w:hAnsi="Times New Roman"/>
          <w:sz w:val="32"/>
          <w:szCs w:val="32"/>
          <w:lang w:val="zh-CN"/>
        </w:rPr>
        <w:t>其他容量等级气电机组</w:t>
      </w:r>
    </w:p>
    <w:p w:rsidR="004415C8" w:rsidRDefault="004415C8" w:rsidP="004415C8">
      <w:pPr>
        <w:spacing w:after="0" w:line="56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lang w:val="zh-CN"/>
        </w:rPr>
        <w:t>对其他等级的</w:t>
      </w:r>
      <w:r>
        <w:rPr>
          <w:rFonts w:ascii="Times New Roman" w:eastAsia="仿宋_GB2312" w:hAnsi="Times New Roman"/>
          <w:sz w:val="32"/>
          <w:szCs w:val="32"/>
          <w:lang w:val="zh-CN"/>
        </w:rPr>
        <w:t>3</w:t>
      </w:r>
      <w:r>
        <w:rPr>
          <w:rFonts w:ascii="Times New Roman" w:eastAsia="仿宋_GB2312" w:hAnsi="Times New Roman"/>
          <w:sz w:val="32"/>
          <w:szCs w:val="32"/>
        </w:rPr>
        <w:t>7</w:t>
      </w:r>
      <w:r>
        <w:rPr>
          <w:rFonts w:ascii="Times New Roman" w:eastAsia="仿宋_GB2312" w:hAnsi="Times New Roman"/>
          <w:sz w:val="32"/>
          <w:szCs w:val="32"/>
          <w:lang w:val="zh-CN"/>
        </w:rPr>
        <w:t>台气电机组进行安全指标分析，</w:t>
      </w:r>
      <w:r>
        <w:rPr>
          <w:rFonts w:ascii="Times New Roman" w:eastAsia="仿宋_GB2312" w:hAnsi="Times New Roman"/>
          <w:sz w:val="32"/>
          <w:szCs w:val="32"/>
        </w:rPr>
        <w:t>统计期内</w:t>
      </w:r>
      <w:r>
        <w:rPr>
          <w:rFonts w:ascii="Times New Roman" w:eastAsia="仿宋_GB2312" w:hAnsi="Times New Roman"/>
          <w:sz w:val="32"/>
          <w:szCs w:val="32"/>
          <w:lang w:val="zh-CN"/>
        </w:rPr>
        <w:t>共发生非停</w:t>
      </w:r>
      <w:r>
        <w:rPr>
          <w:rFonts w:ascii="Times New Roman" w:eastAsia="仿宋_GB2312" w:hAnsi="Times New Roman" w:hint="eastAsia"/>
          <w:sz w:val="32"/>
          <w:szCs w:val="32"/>
        </w:rPr>
        <w:t>4</w:t>
      </w:r>
      <w:r>
        <w:rPr>
          <w:rFonts w:ascii="Times New Roman" w:eastAsia="仿宋_GB2312" w:hAnsi="Times New Roman"/>
          <w:sz w:val="32"/>
          <w:szCs w:val="32"/>
          <w:lang w:val="zh-CN"/>
        </w:rPr>
        <w:t>次</w:t>
      </w:r>
      <w:r>
        <w:rPr>
          <w:rFonts w:ascii="Times New Roman" w:eastAsia="仿宋_GB2312" w:hAnsi="Times New Roman" w:hint="eastAsia"/>
          <w:sz w:val="32"/>
          <w:szCs w:val="32"/>
          <w:lang w:val="zh-CN"/>
        </w:rPr>
        <w:t>，</w:t>
      </w:r>
      <w:r>
        <w:rPr>
          <w:rFonts w:ascii="Times New Roman" w:eastAsia="仿宋_GB2312" w:hAnsi="Times New Roman"/>
          <w:sz w:val="32"/>
          <w:szCs w:val="32"/>
        </w:rPr>
        <w:t>未发生限负荷事件</w:t>
      </w:r>
      <w:r>
        <w:rPr>
          <w:rFonts w:ascii="Times New Roman" w:eastAsia="仿宋_GB2312" w:hAnsi="Times New Roman"/>
          <w:sz w:val="32"/>
          <w:szCs w:val="32"/>
          <w:lang w:val="zh-CN"/>
        </w:rPr>
        <w:t>，如图</w:t>
      </w:r>
      <w:r>
        <w:rPr>
          <w:rFonts w:ascii="Times New Roman" w:eastAsia="仿宋_GB2312" w:hAnsi="Times New Roman" w:hint="eastAsia"/>
          <w:sz w:val="32"/>
          <w:szCs w:val="32"/>
        </w:rPr>
        <w:t>7</w:t>
      </w:r>
      <w:r>
        <w:rPr>
          <w:rFonts w:ascii="Times New Roman" w:eastAsia="仿宋_GB2312" w:hAnsi="Times New Roman"/>
          <w:sz w:val="32"/>
          <w:szCs w:val="32"/>
        </w:rPr>
        <w:t>所示</w:t>
      </w:r>
      <w:r>
        <w:rPr>
          <w:rFonts w:ascii="Times New Roman" w:eastAsia="仿宋_GB2312" w:hAnsi="Times New Roman"/>
          <w:sz w:val="32"/>
          <w:szCs w:val="32"/>
          <w:lang w:val="zh-CN"/>
        </w:rPr>
        <w:t>。</w:t>
      </w:r>
    </w:p>
    <w:p w:rsidR="004415C8" w:rsidRDefault="004415C8" w:rsidP="004415C8">
      <w:pPr>
        <w:pStyle w:val="a8"/>
        <w:rPr>
          <w:lang w:val="zh-CN"/>
        </w:rPr>
      </w:pPr>
      <w:r>
        <w:rPr>
          <w:noProof/>
        </w:rPr>
        <w:drawing>
          <wp:inline distT="0" distB="0" distL="0" distR="0">
            <wp:extent cx="5219700" cy="1981200"/>
            <wp:effectExtent l="19050" t="0" r="0" b="0"/>
            <wp:docPr id="2" name="图片 7"/>
            <wp:cNvGraphicFramePr/>
            <a:graphic xmlns:a="http://schemas.openxmlformats.org/drawingml/2006/main">
              <a:graphicData uri="http://schemas.openxmlformats.org/drawingml/2006/picture">
                <pic:pic xmlns:pic="http://schemas.openxmlformats.org/drawingml/2006/picture">
                  <pic:nvPicPr>
                    <pic:cNvPr id="2" name="图片 7"/>
                    <pic:cNvPicPr>
                      <a:picLocks noChangeArrowheads="1"/>
                    </pic:cNvPicPr>
                  </pic:nvPicPr>
                  <pic:blipFill>
                    <a:blip r:embed="rId22"/>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spacing w:line="560" w:lineRule="exact"/>
        <w:jc w:val="center"/>
        <w:rPr>
          <w:rFonts w:ascii="Times New Roman" w:hAnsi="Times New Roman"/>
        </w:rPr>
      </w:pPr>
      <w:r>
        <w:rPr>
          <w:rFonts w:ascii="Times New Roman" w:eastAsia="仿宋_GB2312" w:hAnsi="Times New Roman"/>
          <w:sz w:val="28"/>
          <w:szCs w:val="28"/>
        </w:rPr>
        <w:t>图</w:t>
      </w:r>
      <w:r>
        <w:rPr>
          <w:rFonts w:ascii="Times New Roman" w:eastAsia="仿宋_GB2312" w:hAnsi="Times New Roman" w:hint="eastAsia"/>
          <w:sz w:val="28"/>
          <w:szCs w:val="28"/>
        </w:rPr>
        <w:t>7</w:t>
      </w:r>
      <w:r>
        <w:rPr>
          <w:rFonts w:ascii="Times New Roman" w:eastAsia="仿宋_GB2312" w:hAnsi="Times New Roman" w:hint="eastAsia"/>
          <w:sz w:val="28"/>
          <w:szCs w:val="28"/>
        </w:rPr>
        <w:t>其他容量</w:t>
      </w:r>
      <w:r>
        <w:rPr>
          <w:rFonts w:ascii="Times New Roman" w:eastAsia="仿宋_GB2312" w:hAnsi="Times New Roman"/>
          <w:sz w:val="28"/>
          <w:szCs w:val="28"/>
        </w:rPr>
        <w:t>等级气电机组非停与限负荷次数</w:t>
      </w:r>
    </w:p>
    <w:p w:rsidR="004415C8" w:rsidRDefault="004415C8" w:rsidP="004415C8">
      <w:pPr>
        <w:pStyle w:val="a8"/>
        <w:spacing w:after="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lang w:val="zh-CN"/>
        </w:rPr>
        <w:t>非停</w:t>
      </w:r>
      <w:r>
        <w:rPr>
          <w:rFonts w:ascii="Times New Roman" w:eastAsia="仿宋_GB2312" w:hAnsi="Times New Roman" w:hint="eastAsia"/>
          <w:sz w:val="32"/>
          <w:szCs w:val="32"/>
        </w:rPr>
        <w:t>4</w:t>
      </w:r>
      <w:r>
        <w:rPr>
          <w:rFonts w:ascii="Times New Roman" w:eastAsia="仿宋_GB2312" w:hAnsi="Times New Roman" w:hint="eastAsia"/>
          <w:sz w:val="32"/>
          <w:szCs w:val="32"/>
          <w:lang w:val="zh-CN"/>
        </w:rPr>
        <w:t>次</w:t>
      </w:r>
      <w:r>
        <w:rPr>
          <w:rFonts w:ascii="Times New Roman" w:eastAsia="仿宋_GB2312" w:hAnsi="Times New Roman" w:hint="eastAsia"/>
          <w:sz w:val="32"/>
          <w:szCs w:val="32"/>
        </w:rPr>
        <w:t>分别</w:t>
      </w:r>
      <w:r>
        <w:rPr>
          <w:rFonts w:ascii="Times New Roman" w:eastAsia="仿宋_GB2312" w:hAnsi="Times New Roman" w:hint="eastAsia"/>
          <w:sz w:val="32"/>
          <w:szCs w:val="32"/>
          <w:lang w:val="zh-CN"/>
        </w:rPr>
        <w:t>如下</w:t>
      </w:r>
      <w:r>
        <w:rPr>
          <w:rFonts w:ascii="Times New Roman" w:eastAsia="仿宋_GB2312" w:hAnsi="Times New Roman" w:hint="eastAsia"/>
          <w:sz w:val="32"/>
          <w:szCs w:val="32"/>
        </w:rPr>
        <w:t>：</w:t>
      </w:r>
    </w:p>
    <w:p w:rsidR="004415C8" w:rsidRDefault="004415C8" w:rsidP="004415C8">
      <w:pPr>
        <w:pStyle w:val="a8"/>
        <w:spacing w:after="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27</w:t>
      </w:r>
      <w:r>
        <w:rPr>
          <w:rFonts w:ascii="Times New Roman" w:eastAsia="仿宋_GB2312" w:hAnsi="Times New Roman" w:hint="eastAsia"/>
          <w:sz w:val="32"/>
          <w:szCs w:val="32"/>
        </w:rPr>
        <w:t>日，立沙岛</w:t>
      </w:r>
      <w:r>
        <w:rPr>
          <w:rFonts w:ascii="Times New Roman" w:eastAsia="仿宋_GB2312" w:hAnsi="Times New Roman" w:hint="eastAsia"/>
          <w:sz w:val="32"/>
          <w:szCs w:val="32"/>
        </w:rPr>
        <w:t>1-2</w:t>
      </w:r>
      <w:r>
        <w:rPr>
          <w:rFonts w:ascii="Times New Roman" w:eastAsia="仿宋_GB2312" w:hAnsi="Times New Roman" w:hint="eastAsia"/>
          <w:sz w:val="32"/>
          <w:szCs w:val="32"/>
        </w:rPr>
        <w:t>号机组</w:t>
      </w:r>
      <w:r>
        <w:rPr>
          <w:rFonts w:ascii="Times New Roman" w:eastAsia="仿宋_GB2312" w:hAnsi="Times New Roman" w:hint="eastAsia"/>
          <w:sz w:val="32"/>
          <w:szCs w:val="32"/>
        </w:rPr>
        <w:t>MARK-VI</w:t>
      </w:r>
      <w:r>
        <w:rPr>
          <w:rFonts w:ascii="Times New Roman" w:eastAsia="仿宋_GB2312" w:hAnsi="Times New Roman" w:hint="eastAsia"/>
          <w:sz w:val="32"/>
          <w:szCs w:val="32"/>
        </w:rPr>
        <w:t>发报警</w:t>
      </w:r>
      <w:r>
        <w:rPr>
          <w:rFonts w:ascii="Times New Roman" w:eastAsia="仿宋_GB2312" w:hAnsi="Times New Roman" w:hint="eastAsia"/>
          <w:sz w:val="32"/>
          <w:szCs w:val="32"/>
        </w:rPr>
        <w:t>L26QT</w:t>
      </w:r>
      <w:r>
        <w:rPr>
          <w:rFonts w:ascii="Times New Roman" w:eastAsia="仿宋_GB2312" w:hAnsi="Times New Roman" w:hint="eastAsia"/>
          <w:sz w:val="32"/>
          <w:szCs w:val="32"/>
        </w:rPr>
        <w:t>，“</w:t>
      </w:r>
      <w:r>
        <w:rPr>
          <w:rFonts w:ascii="Times New Roman" w:eastAsia="仿宋_GB2312" w:hAnsi="Times New Roman" w:hint="eastAsia"/>
          <w:sz w:val="32"/>
          <w:szCs w:val="32"/>
        </w:rPr>
        <w:t>LUBE OIL HEADER TEMPERATURE HIGH</w:t>
      </w:r>
      <w:r>
        <w:rPr>
          <w:rFonts w:ascii="Times New Roman" w:eastAsia="仿宋_GB2312" w:hAnsi="Times New Roman" w:hint="eastAsia"/>
          <w:sz w:val="32"/>
          <w:szCs w:val="32"/>
        </w:rPr>
        <w:t>，润滑油母管温度高高”保护动作，机组跳闸。经检查，燃机冷却水系统</w:t>
      </w:r>
      <w:r>
        <w:rPr>
          <w:rFonts w:ascii="Times New Roman" w:eastAsia="仿宋_GB2312" w:hAnsi="Times New Roman" w:hint="eastAsia"/>
          <w:sz w:val="32"/>
          <w:szCs w:val="32"/>
        </w:rPr>
        <w:t>2</w:t>
      </w:r>
      <w:r>
        <w:rPr>
          <w:rFonts w:ascii="Times New Roman" w:eastAsia="仿宋_GB2312" w:hAnsi="Times New Roman" w:hint="eastAsia"/>
          <w:sz w:val="32"/>
          <w:szCs w:val="32"/>
        </w:rPr>
        <w:t>号水</w:t>
      </w:r>
      <w:r>
        <w:rPr>
          <w:rFonts w:ascii="Times New Roman" w:eastAsia="仿宋_GB2312" w:hAnsi="Times New Roman" w:hint="eastAsia"/>
          <w:sz w:val="32"/>
          <w:szCs w:val="32"/>
        </w:rPr>
        <w:t>-</w:t>
      </w:r>
      <w:r>
        <w:rPr>
          <w:rFonts w:ascii="Times New Roman" w:eastAsia="仿宋_GB2312" w:hAnsi="Times New Roman" w:hint="eastAsia"/>
          <w:sz w:val="32"/>
          <w:szCs w:val="32"/>
        </w:rPr>
        <w:t>水换热器的外冷却水进口阀门在“全关闭”位，润滑油未得到有效冷却，导致润滑油温度高高。</w:t>
      </w:r>
    </w:p>
    <w:p w:rsidR="004415C8" w:rsidRDefault="004415C8" w:rsidP="004415C8">
      <w:pPr>
        <w:pStyle w:val="a8"/>
        <w:spacing w:after="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hint="eastAsia"/>
          <w:sz w:val="32"/>
          <w:szCs w:val="32"/>
        </w:rPr>
        <w:t>日，高埗</w:t>
      </w:r>
      <w:r>
        <w:rPr>
          <w:rFonts w:ascii="Times New Roman" w:eastAsia="仿宋_GB2312" w:hAnsi="Times New Roman" w:hint="eastAsia"/>
          <w:sz w:val="32"/>
          <w:szCs w:val="32"/>
        </w:rPr>
        <w:t>3-4</w:t>
      </w:r>
      <w:r>
        <w:rPr>
          <w:rFonts w:ascii="Times New Roman" w:eastAsia="仿宋_GB2312" w:hAnsi="Times New Roman" w:hint="eastAsia"/>
          <w:sz w:val="32"/>
          <w:szCs w:val="32"/>
        </w:rPr>
        <w:t>号机组燃机并网后，发生燃烧模式切换故障，向调度部门申请机组停运检修，获批停机。更换</w:t>
      </w:r>
      <w:r>
        <w:rPr>
          <w:rFonts w:ascii="Times New Roman" w:eastAsia="仿宋_GB2312" w:hAnsi="Times New Roman" w:hint="eastAsia"/>
          <w:sz w:val="32"/>
          <w:szCs w:val="32"/>
        </w:rPr>
        <w:t>3</w:t>
      </w:r>
      <w:r>
        <w:rPr>
          <w:rFonts w:ascii="Times New Roman" w:eastAsia="仿宋_GB2312" w:hAnsi="Times New Roman" w:hint="eastAsia"/>
          <w:sz w:val="32"/>
          <w:szCs w:val="32"/>
        </w:rPr>
        <w:t>号燃机</w:t>
      </w:r>
      <w:r>
        <w:rPr>
          <w:rFonts w:ascii="Times New Roman" w:eastAsia="仿宋_GB2312" w:hAnsi="Times New Roman" w:hint="eastAsia"/>
          <w:sz w:val="32"/>
          <w:szCs w:val="32"/>
        </w:rPr>
        <w:t>DLN</w:t>
      </w:r>
      <w:r>
        <w:rPr>
          <w:rFonts w:ascii="Times New Roman" w:eastAsia="仿宋_GB2312" w:hAnsi="Times New Roman" w:hint="eastAsia"/>
          <w:sz w:val="32"/>
          <w:szCs w:val="32"/>
        </w:rPr>
        <w:t>控制阀</w:t>
      </w:r>
      <w:r>
        <w:rPr>
          <w:rFonts w:ascii="Times New Roman" w:eastAsia="仿宋_GB2312" w:hAnsi="Times New Roman" w:hint="eastAsia"/>
          <w:sz w:val="32"/>
          <w:szCs w:val="32"/>
        </w:rPr>
        <w:t>VGC-3</w:t>
      </w:r>
      <w:r>
        <w:rPr>
          <w:rFonts w:ascii="Times New Roman" w:eastAsia="仿宋_GB2312" w:hAnsi="Times New Roman" w:hint="eastAsia"/>
          <w:sz w:val="32"/>
          <w:szCs w:val="32"/>
        </w:rPr>
        <w:t>的伺服阀，</w:t>
      </w:r>
      <w:r>
        <w:rPr>
          <w:rFonts w:ascii="Times New Roman" w:eastAsia="仿宋_GB2312" w:hAnsi="Times New Roman" w:hint="eastAsia"/>
          <w:sz w:val="32"/>
          <w:szCs w:val="32"/>
        </w:rPr>
        <w:t>3-4</w:t>
      </w:r>
      <w:r>
        <w:rPr>
          <w:rFonts w:ascii="Times New Roman" w:eastAsia="仿宋_GB2312" w:hAnsi="Times New Roman" w:hint="eastAsia"/>
          <w:sz w:val="32"/>
          <w:szCs w:val="32"/>
        </w:rPr>
        <w:t>号机组重新并网带负荷，在带负荷过程中，燃烧模式仍未能成功切换至预混稳定模式，再次向调度部门申请机组停运检修，获批停机。经检查，</w:t>
      </w:r>
      <w:r>
        <w:rPr>
          <w:rFonts w:ascii="Times New Roman" w:eastAsia="仿宋_GB2312" w:hAnsi="Times New Roman" w:hint="eastAsia"/>
          <w:sz w:val="32"/>
          <w:szCs w:val="32"/>
        </w:rPr>
        <w:t>3</w:t>
      </w:r>
      <w:r>
        <w:rPr>
          <w:rFonts w:ascii="Times New Roman" w:eastAsia="仿宋_GB2312" w:hAnsi="Times New Roman" w:hint="eastAsia"/>
          <w:sz w:val="32"/>
          <w:szCs w:val="32"/>
        </w:rPr>
        <w:t>号燃机</w:t>
      </w:r>
      <w:r>
        <w:rPr>
          <w:rFonts w:ascii="Times New Roman" w:eastAsia="仿宋_GB2312" w:hAnsi="Times New Roman" w:hint="eastAsia"/>
          <w:sz w:val="32"/>
          <w:szCs w:val="32"/>
        </w:rPr>
        <w:t>10</w:t>
      </w:r>
      <w:r>
        <w:rPr>
          <w:rFonts w:ascii="Times New Roman" w:eastAsia="仿宋_GB2312" w:hAnsi="Times New Roman" w:hint="eastAsia"/>
          <w:sz w:val="32"/>
          <w:szCs w:val="32"/>
        </w:rPr>
        <w:t>号火焰筒二次燃料喷嘴已烧坏，喷嘴烧坏造成预混模式切换失败。</w:t>
      </w:r>
    </w:p>
    <w:p w:rsidR="004415C8" w:rsidRDefault="004415C8" w:rsidP="004415C8">
      <w:pPr>
        <w:pStyle w:val="a8"/>
        <w:spacing w:after="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6</w:t>
      </w:r>
      <w:r>
        <w:rPr>
          <w:rFonts w:ascii="Times New Roman" w:eastAsia="仿宋_GB2312" w:hAnsi="Times New Roman" w:hint="eastAsia"/>
          <w:sz w:val="32"/>
          <w:szCs w:val="32"/>
        </w:rPr>
        <w:t>日，永安</w:t>
      </w:r>
      <w:r>
        <w:rPr>
          <w:rFonts w:ascii="Times New Roman" w:eastAsia="仿宋_GB2312" w:hAnsi="Times New Roman" w:hint="eastAsia"/>
          <w:sz w:val="32"/>
          <w:szCs w:val="32"/>
        </w:rPr>
        <w:t>1-2</w:t>
      </w:r>
      <w:r>
        <w:rPr>
          <w:rFonts w:ascii="Times New Roman" w:eastAsia="仿宋_GB2312" w:hAnsi="Times New Roman" w:hint="eastAsia"/>
          <w:sz w:val="32"/>
          <w:szCs w:val="32"/>
        </w:rPr>
        <w:t>号机组天然气控制阀（速比阀）故障，机组</w:t>
      </w:r>
      <w:r>
        <w:rPr>
          <w:rFonts w:ascii="Times New Roman" w:eastAsia="仿宋_GB2312" w:hAnsi="Times New Roman" w:hint="eastAsia"/>
          <w:sz w:val="32"/>
          <w:szCs w:val="32"/>
        </w:rPr>
        <w:t>3</w:t>
      </w:r>
      <w:r>
        <w:rPr>
          <w:rFonts w:ascii="Times New Roman" w:eastAsia="仿宋_GB2312" w:hAnsi="Times New Roman" w:hint="eastAsia"/>
          <w:sz w:val="32"/>
          <w:szCs w:val="32"/>
        </w:rPr>
        <w:t>次点火失败，向调度部门申请机组停运检修，获批停机。天然气控制阀（速比阀）的控制机构是伺服阀，该伺服阀为油动控制，因天气较冷，伺服阀的液压油粘度增大，且该伺服阀使用时间较长，阀芯可能变形导致阀门故障。</w:t>
      </w:r>
    </w:p>
    <w:p w:rsidR="004415C8" w:rsidRDefault="004415C8" w:rsidP="004415C8">
      <w:pPr>
        <w:spacing w:after="0" w:line="560" w:lineRule="exact"/>
        <w:ind w:firstLineChars="161" w:firstLine="515"/>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w:t>
      </w:r>
      <w:r>
        <w:rPr>
          <w:rFonts w:ascii="Times New Roman" w:eastAsia="仿宋_GB2312" w:hAnsi="Times New Roman" w:hint="eastAsia"/>
          <w:sz w:val="32"/>
          <w:szCs w:val="32"/>
        </w:rPr>
        <w:t>日，美视</w:t>
      </w:r>
      <w:r>
        <w:rPr>
          <w:rFonts w:ascii="Times New Roman" w:eastAsia="仿宋_GB2312" w:hAnsi="Times New Roman" w:hint="eastAsia"/>
          <w:sz w:val="32"/>
          <w:szCs w:val="32"/>
        </w:rPr>
        <w:t>10</w:t>
      </w:r>
      <w:r>
        <w:rPr>
          <w:rFonts w:ascii="Times New Roman" w:eastAsia="仿宋_GB2312" w:hAnsi="Times New Roman" w:hint="eastAsia"/>
          <w:sz w:val="32"/>
          <w:szCs w:val="32"/>
        </w:rPr>
        <w:t>号机组因</w:t>
      </w:r>
      <w:r>
        <w:rPr>
          <w:rFonts w:ascii="Times New Roman" w:eastAsia="仿宋_GB2312" w:hAnsi="Times New Roman" w:hint="eastAsia"/>
          <w:sz w:val="32"/>
          <w:szCs w:val="32"/>
        </w:rPr>
        <w:t>MCC</w:t>
      </w:r>
      <w:r>
        <w:rPr>
          <w:rFonts w:ascii="Times New Roman" w:eastAsia="仿宋_GB2312" w:hAnsi="Times New Roman" w:hint="eastAsia"/>
          <w:sz w:val="32"/>
          <w:szCs w:val="32"/>
        </w:rPr>
        <w:t>失电，</w:t>
      </w:r>
      <w:r>
        <w:rPr>
          <w:rFonts w:ascii="Times New Roman" w:eastAsia="仿宋_GB2312" w:hAnsi="Times New Roman" w:hint="eastAsia"/>
          <w:sz w:val="32"/>
          <w:szCs w:val="32"/>
        </w:rPr>
        <w:t>10</w:t>
      </w:r>
      <w:r>
        <w:rPr>
          <w:rFonts w:ascii="Times New Roman" w:eastAsia="仿宋_GB2312" w:hAnsi="Times New Roman" w:hint="eastAsia"/>
          <w:sz w:val="32"/>
          <w:szCs w:val="32"/>
        </w:rPr>
        <w:t>号机组跳闸；随即向调度部门申请</w:t>
      </w:r>
      <w:r>
        <w:rPr>
          <w:rFonts w:ascii="Times New Roman" w:eastAsia="仿宋_GB2312" w:hAnsi="Times New Roman" w:hint="eastAsia"/>
          <w:sz w:val="32"/>
          <w:szCs w:val="32"/>
        </w:rPr>
        <w:t>9</w:t>
      </w:r>
      <w:r>
        <w:rPr>
          <w:rFonts w:ascii="Times New Roman" w:eastAsia="仿宋_GB2312" w:hAnsi="Times New Roman" w:hint="eastAsia"/>
          <w:sz w:val="32"/>
          <w:szCs w:val="32"/>
        </w:rPr>
        <w:t>号机组停机，造成</w:t>
      </w:r>
      <w:r>
        <w:rPr>
          <w:rFonts w:ascii="Times New Roman" w:eastAsia="仿宋_GB2312" w:hAnsi="Times New Roman" w:hint="eastAsia"/>
          <w:sz w:val="32"/>
          <w:szCs w:val="32"/>
        </w:rPr>
        <w:t>9</w:t>
      </w:r>
      <w:r>
        <w:rPr>
          <w:rFonts w:ascii="Times New Roman" w:eastAsia="仿宋_GB2312" w:hAnsi="Times New Roman" w:hint="eastAsia"/>
          <w:sz w:val="32"/>
          <w:szCs w:val="32"/>
        </w:rPr>
        <w:t>号、</w:t>
      </w:r>
      <w:r>
        <w:rPr>
          <w:rFonts w:ascii="Times New Roman" w:eastAsia="仿宋_GB2312" w:hAnsi="Times New Roman" w:hint="eastAsia"/>
          <w:sz w:val="32"/>
          <w:szCs w:val="32"/>
        </w:rPr>
        <w:t>10</w:t>
      </w:r>
      <w:r>
        <w:rPr>
          <w:rFonts w:ascii="Times New Roman" w:eastAsia="仿宋_GB2312" w:hAnsi="Times New Roman" w:hint="eastAsia"/>
          <w:sz w:val="32"/>
          <w:szCs w:val="32"/>
        </w:rPr>
        <w:t>号机组提前解列</w:t>
      </w:r>
      <w:r>
        <w:rPr>
          <w:rFonts w:ascii="Times New Roman" w:eastAsia="仿宋_GB2312" w:hAnsi="Times New Roman" w:hint="eastAsia"/>
          <w:sz w:val="32"/>
          <w:szCs w:val="32"/>
        </w:rPr>
        <w:t>71</w:t>
      </w:r>
      <w:r>
        <w:rPr>
          <w:rFonts w:ascii="Times New Roman" w:eastAsia="仿宋_GB2312" w:hAnsi="Times New Roman" w:hint="eastAsia"/>
          <w:sz w:val="32"/>
          <w:szCs w:val="32"/>
        </w:rPr>
        <w:t>分钟。据分析，</w:t>
      </w:r>
      <w:r>
        <w:rPr>
          <w:rFonts w:ascii="Times New Roman" w:eastAsia="仿宋_GB2312" w:hAnsi="Times New Roman" w:hint="eastAsia"/>
          <w:sz w:val="32"/>
          <w:szCs w:val="32"/>
        </w:rPr>
        <w:t>10</w:t>
      </w:r>
      <w:r>
        <w:rPr>
          <w:rFonts w:ascii="Times New Roman" w:eastAsia="仿宋_GB2312" w:hAnsi="Times New Roman" w:hint="eastAsia"/>
          <w:sz w:val="32"/>
          <w:szCs w:val="32"/>
        </w:rPr>
        <w:t>号机组的厂房屋顶</w:t>
      </w:r>
      <w:r>
        <w:rPr>
          <w:rFonts w:ascii="Times New Roman" w:eastAsia="仿宋_GB2312" w:hAnsi="Times New Roman" w:hint="eastAsia"/>
          <w:sz w:val="32"/>
          <w:szCs w:val="32"/>
        </w:rPr>
        <w:t>2</w:t>
      </w:r>
      <w:r>
        <w:rPr>
          <w:rFonts w:ascii="Times New Roman" w:eastAsia="仿宋_GB2312" w:hAnsi="Times New Roman" w:hint="eastAsia"/>
          <w:sz w:val="32"/>
          <w:szCs w:val="32"/>
        </w:rPr>
        <w:t>号风机出现接地故障，由于</w:t>
      </w:r>
      <w:r>
        <w:rPr>
          <w:rFonts w:ascii="Times New Roman" w:eastAsia="仿宋_GB2312" w:hAnsi="Times New Roman" w:hint="eastAsia"/>
          <w:sz w:val="32"/>
          <w:szCs w:val="32"/>
        </w:rPr>
        <w:t>2</w:t>
      </w:r>
      <w:r>
        <w:rPr>
          <w:rFonts w:ascii="Times New Roman" w:eastAsia="仿宋_GB2312" w:hAnsi="Times New Roman" w:hint="eastAsia"/>
          <w:sz w:val="32"/>
          <w:szCs w:val="32"/>
        </w:rPr>
        <w:t>号风机电源开关仅有“热继电器”保护，没有配备接地保护，发生接地故障时，因热继电器动作慢，且接地电流大于</w:t>
      </w:r>
      <w:r>
        <w:rPr>
          <w:rFonts w:ascii="Times New Roman" w:eastAsia="仿宋_GB2312" w:hAnsi="Times New Roman" w:hint="eastAsia"/>
          <w:sz w:val="32"/>
          <w:szCs w:val="32"/>
        </w:rPr>
        <w:t>MCC</w:t>
      </w:r>
      <w:r>
        <w:rPr>
          <w:rFonts w:ascii="Times New Roman" w:eastAsia="仿宋_GB2312" w:hAnsi="Times New Roman" w:hint="eastAsia"/>
          <w:sz w:val="32"/>
          <w:szCs w:val="32"/>
        </w:rPr>
        <w:t>进线开关保护定值，接地故障未能跳闸</w:t>
      </w:r>
      <w:r>
        <w:rPr>
          <w:rFonts w:ascii="Times New Roman" w:eastAsia="仿宋_GB2312" w:hAnsi="Times New Roman" w:hint="eastAsia"/>
          <w:sz w:val="32"/>
          <w:szCs w:val="32"/>
        </w:rPr>
        <w:t>2</w:t>
      </w:r>
      <w:r>
        <w:rPr>
          <w:rFonts w:ascii="Times New Roman" w:eastAsia="仿宋_GB2312" w:hAnsi="Times New Roman" w:hint="eastAsia"/>
          <w:sz w:val="32"/>
          <w:szCs w:val="32"/>
        </w:rPr>
        <w:t>号风机本级电源，而是越级跳闸</w:t>
      </w:r>
      <w:r>
        <w:rPr>
          <w:rFonts w:ascii="Times New Roman" w:eastAsia="仿宋_GB2312" w:hAnsi="Times New Roman" w:hint="eastAsia"/>
          <w:sz w:val="32"/>
          <w:szCs w:val="32"/>
        </w:rPr>
        <w:t>MCC</w:t>
      </w:r>
      <w:r>
        <w:rPr>
          <w:rFonts w:ascii="Times New Roman" w:eastAsia="仿宋_GB2312" w:hAnsi="Times New Roman" w:hint="eastAsia"/>
          <w:sz w:val="32"/>
          <w:szCs w:val="32"/>
        </w:rPr>
        <w:t>进线电源，即</w:t>
      </w:r>
      <w:r>
        <w:rPr>
          <w:rFonts w:ascii="Times New Roman" w:eastAsia="仿宋_GB2312" w:hAnsi="Times New Roman" w:hint="eastAsia"/>
          <w:sz w:val="32"/>
          <w:szCs w:val="32"/>
        </w:rPr>
        <w:t>10</w:t>
      </w:r>
      <w:r>
        <w:rPr>
          <w:rFonts w:ascii="Times New Roman" w:eastAsia="仿宋_GB2312" w:hAnsi="Times New Roman" w:hint="eastAsia"/>
          <w:sz w:val="32"/>
          <w:szCs w:val="32"/>
        </w:rPr>
        <w:t>号机组</w:t>
      </w:r>
      <w:r>
        <w:rPr>
          <w:rFonts w:ascii="Times New Roman" w:eastAsia="仿宋_GB2312" w:hAnsi="Times New Roman" w:hint="eastAsia"/>
          <w:sz w:val="32"/>
          <w:szCs w:val="32"/>
        </w:rPr>
        <w:t>MCC</w:t>
      </w:r>
      <w:r>
        <w:rPr>
          <w:rFonts w:ascii="Times New Roman" w:eastAsia="仿宋_GB2312" w:hAnsi="Times New Roman" w:hint="eastAsia"/>
          <w:sz w:val="32"/>
          <w:szCs w:val="32"/>
        </w:rPr>
        <w:t>进线开关</w:t>
      </w:r>
      <w:r>
        <w:rPr>
          <w:rFonts w:ascii="Times New Roman" w:eastAsia="仿宋_GB2312" w:hAnsi="Times New Roman" w:hint="eastAsia"/>
          <w:sz w:val="32"/>
          <w:szCs w:val="32"/>
        </w:rPr>
        <w:t>410S</w:t>
      </w:r>
      <w:r>
        <w:rPr>
          <w:rFonts w:ascii="Times New Roman" w:eastAsia="仿宋_GB2312" w:hAnsi="Times New Roman" w:hint="eastAsia"/>
          <w:sz w:val="32"/>
          <w:szCs w:val="32"/>
        </w:rPr>
        <w:t>跳闸，备用开关</w:t>
      </w:r>
      <w:r>
        <w:rPr>
          <w:rFonts w:ascii="Times New Roman" w:eastAsia="仿宋_GB2312" w:hAnsi="Times New Roman" w:hint="eastAsia"/>
          <w:sz w:val="32"/>
          <w:szCs w:val="32"/>
        </w:rPr>
        <w:t>409S</w:t>
      </w:r>
      <w:r>
        <w:rPr>
          <w:rFonts w:ascii="Times New Roman" w:eastAsia="仿宋_GB2312" w:hAnsi="Times New Roman" w:hint="eastAsia"/>
          <w:sz w:val="32"/>
          <w:szCs w:val="32"/>
        </w:rPr>
        <w:t>联锁投运。运行人员恢复操作时，发现厂房屋顶</w:t>
      </w:r>
      <w:r>
        <w:rPr>
          <w:rFonts w:ascii="Times New Roman" w:eastAsia="仿宋_GB2312" w:hAnsi="Times New Roman" w:hint="eastAsia"/>
          <w:sz w:val="32"/>
          <w:szCs w:val="32"/>
        </w:rPr>
        <w:t>2</w:t>
      </w:r>
      <w:r>
        <w:rPr>
          <w:rFonts w:ascii="Times New Roman" w:eastAsia="仿宋_GB2312" w:hAnsi="Times New Roman" w:hint="eastAsia"/>
          <w:sz w:val="32"/>
          <w:szCs w:val="32"/>
        </w:rPr>
        <w:t>号风机停运，复归后，重新启动</w:t>
      </w:r>
      <w:r>
        <w:rPr>
          <w:rFonts w:ascii="Times New Roman" w:eastAsia="仿宋_GB2312" w:hAnsi="Times New Roman" w:hint="eastAsia"/>
          <w:sz w:val="32"/>
          <w:szCs w:val="32"/>
        </w:rPr>
        <w:t>2</w:t>
      </w:r>
      <w:r>
        <w:rPr>
          <w:rFonts w:ascii="Times New Roman" w:eastAsia="仿宋_GB2312" w:hAnsi="Times New Roman" w:hint="eastAsia"/>
          <w:sz w:val="32"/>
          <w:szCs w:val="32"/>
        </w:rPr>
        <w:t>号风机，造成</w:t>
      </w:r>
      <w:r>
        <w:rPr>
          <w:rFonts w:ascii="Times New Roman" w:eastAsia="仿宋_GB2312" w:hAnsi="Times New Roman" w:hint="eastAsia"/>
          <w:sz w:val="32"/>
          <w:szCs w:val="32"/>
        </w:rPr>
        <w:t>409S</w:t>
      </w:r>
      <w:r>
        <w:rPr>
          <w:rFonts w:ascii="Times New Roman" w:eastAsia="仿宋_GB2312" w:hAnsi="Times New Roman" w:hint="eastAsia"/>
          <w:sz w:val="32"/>
          <w:szCs w:val="32"/>
        </w:rPr>
        <w:t>开关跳闸，</w:t>
      </w:r>
      <w:r>
        <w:rPr>
          <w:rFonts w:ascii="Times New Roman" w:eastAsia="仿宋_GB2312" w:hAnsi="Times New Roman" w:hint="eastAsia"/>
          <w:sz w:val="32"/>
          <w:szCs w:val="32"/>
        </w:rPr>
        <w:t>10</w:t>
      </w:r>
      <w:r>
        <w:rPr>
          <w:rFonts w:ascii="Times New Roman" w:eastAsia="仿宋_GB2312" w:hAnsi="Times New Roman" w:hint="eastAsia"/>
          <w:sz w:val="32"/>
          <w:szCs w:val="32"/>
        </w:rPr>
        <w:t>号机组</w:t>
      </w:r>
      <w:r>
        <w:rPr>
          <w:rFonts w:ascii="Times New Roman" w:eastAsia="仿宋_GB2312" w:hAnsi="Times New Roman" w:hint="eastAsia"/>
          <w:sz w:val="32"/>
          <w:szCs w:val="32"/>
        </w:rPr>
        <w:t>MCC</w:t>
      </w:r>
      <w:r>
        <w:rPr>
          <w:rFonts w:ascii="Times New Roman" w:eastAsia="仿宋_GB2312" w:hAnsi="Times New Roman" w:hint="eastAsia"/>
          <w:sz w:val="32"/>
          <w:szCs w:val="32"/>
        </w:rPr>
        <w:t>失电，</w:t>
      </w:r>
      <w:r>
        <w:rPr>
          <w:rFonts w:ascii="Times New Roman" w:eastAsia="仿宋_GB2312" w:hAnsi="Times New Roman" w:hint="eastAsia"/>
          <w:sz w:val="32"/>
          <w:szCs w:val="32"/>
        </w:rPr>
        <w:t>10</w:t>
      </w:r>
      <w:r>
        <w:rPr>
          <w:rFonts w:ascii="Times New Roman" w:eastAsia="仿宋_GB2312" w:hAnsi="Times New Roman" w:hint="eastAsia"/>
          <w:sz w:val="32"/>
          <w:szCs w:val="32"/>
        </w:rPr>
        <w:t>号机组跳闸。</w:t>
      </w:r>
    </w:p>
    <w:p w:rsidR="004415C8" w:rsidRDefault="004415C8" w:rsidP="004415C8">
      <w:pPr>
        <w:spacing w:line="460" w:lineRule="exact"/>
        <w:ind w:firstLine="200"/>
        <w:rPr>
          <w:rFonts w:ascii="Times New Roman" w:eastAsia="仿宋_GB2312" w:hAnsi="Times New Roman"/>
          <w:sz w:val="32"/>
          <w:szCs w:val="32"/>
        </w:rPr>
      </w:pPr>
    </w:p>
    <w:p w:rsidR="004415C8" w:rsidRDefault="004415C8" w:rsidP="004415C8">
      <w:pPr>
        <w:spacing w:line="460" w:lineRule="exact"/>
        <w:ind w:firstLine="200"/>
        <w:rPr>
          <w:rFonts w:ascii="Times New Roman" w:eastAsia="仿宋_GB2312" w:hAnsi="Times New Roman"/>
          <w:sz w:val="32"/>
          <w:szCs w:val="32"/>
        </w:rPr>
      </w:pPr>
    </w:p>
    <w:p w:rsidR="004415C8" w:rsidRDefault="004415C8" w:rsidP="004415C8">
      <w:pPr>
        <w:spacing w:line="460" w:lineRule="exact"/>
        <w:ind w:firstLine="200"/>
        <w:rPr>
          <w:rFonts w:ascii="Times New Roman" w:eastAsia="仿宋_GB2312" w:hAnsi="Times New Roman"/>
          <w:sz w:val="32"/>
          <w:szCs w:val="32"/>
        </w:rPr>
      </w:pPr>
    </w:p>
    <w:p w:rsidR="004415C8" w:rsidRDefault="004415C8" w:rsidP="004415C8">
      <w:pPr>
        <w:spacing w:line="460" w:lineRule="exact"/>
        <w:ind w:firstLine="200"/>
        <w:rPr>
          <w:rFonts w:ascii="Times New Roman" w:eastAsia="仿宋_GB2312" w:hAnsi="Times New Roman"/>
          <w:sz w:val="32"/>
          <w:szCs w:val="32"/>
        </w:rPr>
      </w:pPr>
    </w:p>
    <w:p w:rsidR="004415C8" w:rsidRDefault="004415C8" w:rsidP="004415C8">
      <w:pPr>
        <w:spacing w:line="460" w:lineRule="exact"/>
        <w:ind w:firstLine="200"/>
        <w:rPr>
          <w:rFonts w:ascii="Times New Roman" w:eastAsia="仿宋_GB2312" w:hAnsi="Times New Roman"/>
          <w:sz w:val="32"/>
          <w:szCs w:val="32"/>
        </w:rPr>
      </w:pPr>
    </w:p>
    <w:p w:rsidR="004415C8" w:rsidRDefault="004415C8" w:rsidP="004415C8">
      <w:pPr>
        <w:spacing w:line="460" w:lineRule="exact"/>
        <w:ind w:firstLine="200"/>
        <w:rPr>
          <w:rFonts w:ascii="Times New Roman" w:eastAsia="仿宋_GB2312" w:hAnsi="Times New Roman" w:hint="eastAsia"/>
          <w:sz w:val="32"/>
          <w:szCs w:val="32"/>
        </w:rPr>
      </w:pPr>
    </w:p>
    <w:p w:rsidR="004415C8" w:rsidRDefault="004415C8" w:rsidP="004415C8">
      <w:pPr>
        <w:spacing w:line="460" w:lineRule="exact"/>
        <w:ind w:firstLine="200"/>
        <w:rPr>
          <w:rFonts w:ascii="Times New Roman" w:eastAsia="仿宋_GB2312" w:hAnsi="Times New Roman"/>
          <w:sz w:val="32"/>
          <w:szCs w:val="32"/>
        </w:rPr>
      </w:pPr>
    </w:p>
    <w:p w:rsidR="004415C8" w:rsidRDefault="004415C8" w:rsidP="004415C8">
      <w:pPr>
        <w:spacing w:after="0" w:line="560" w:lineRule="exact"/>
        <w:ind w:firstLineChars="200" w:firstLine="640"/>
        <w:rPr>
          <w:rFonts w:ascii="Times New Roman" w:eastAsia="仿宋_GB2312" w:hAnsi="Times New Roman"/>
          <w:sz w:val="32"/>
          <w:szCs w:val="32"/>
        </w:rPr>
      </w:pPr>
    </w:p>
    <w:p w:rsidR="004415C8" w:rsidRDefault="004415C8" w:rsidP="004415C8">
      <w:pPr>
        <w:spacing w:line="460" w:lineRule="exact"/>
        <w:rPr>
          <w:rFonts w:ascii="Times New Roman" w:hAnsi="Times New Roman" w:cs="Times New Roman"/>
        </w:rPr>
      </w:pPr>
      <w:r>
        <w:rPr>
          <w:rFonts w:ascii="Times New Roman" w:eastAsia="黑体" w:hAnsi="Times New Roman" w:cs="Times New Roman"/>
          <w:color w:val="auto"/>
          <w:sz w:val="32"/>
          <w:szCs w:val="32"/>
        </w:rPr>
        <w:t>附件</w:t>
      </w:r>
      <w:r>
        <w:rPr>
          <w:rFonts w:ascii="Times New Roman" w:eastAsia="黑体" w:hAnsi="Times New Roman" w:cs="Times New Roman" w:hint="eastAsia"/>
          <w:color w:val="auto"/>
          <w:sz w:val="32"/>
          <w:szCs w:val="32"/>
        </w:rPr>
        <w:t>2</w:t>
      </w:r>
    </w:p>
    <w:p w:rsidR="004415C8" w:rsidRDefault="004415C8" w:rsidP="004415C8">
      <w:pPr>
        <w:spacing w:line="46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技术监督主要指标分析</w:t>
      </w:r>
    </w:p>
    <w:p w:rsidR="004415C8" w:rsidRDefault="004415C8" w:rsidP="004415C8">
      <w:pPr>
        <w:pStyle w:val="a8"/>
        <w:spacing w:after="0" w:line="560" w:lineRule="exact"/>
        <w:jc w:val="center"/>
        <w:outlineLvl w:val="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（性能类、经济类、环保类等）</w:t>
      </w:r>
    </w:p>
    <w:p w:rsidR="004415C8" w:rsidRDefault="004415C8" w:rsidP="004415C8">
      <w:pPr>
        <w:spacing w:after="0" w:line="56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一、燃煤电厂</w:t>
      </w:r>
    </w:p>
    <w:p w:rsidR="004415C8" w:rsidRDefault="004415C8" w:rsidP="004415C8">
      <w:pPr>
        <w:spacing w:after="0" w:line="560" w:lineRule="exact"/>
        <w:ind w:firstLineChars="200" w:firstLine="640"/>
        <w:outlineLvl w:val="1"/>
        <w:rPr>
          <w:rFonts w:ascii="Times New Roman" w:eastAsia="楷体_GB2312" w:hAnsi="Times New Roman" w:cs="Times New Roman"/>
          <w:sz w:val="32"/>
          <w:szCs w:val="32"/>
        </w:rPr>
      </w:pPr>
      <w:r>
        <w:rPr>
          <w:rFonts w:ascii="Times New Roman" w:eastAsia="楷体_GB2312" w:hAnsi="Times New Roman" w:cs="Times New Roman"/>
          <w:sz w:val="32"/>
          <w:szCs w:val="32"/>
        </w:rPr>
        <w:t>（一）</w:t>
      </w:r>
      <w:r>
        <w:rPr>
          <w:rFonts w:ascii="Times New Roman" w:eastAsia="楷体_GB2312" w:hAnsi="Times New Roman" w:cs="Times New Roman"/>
          <w:sz w:val="32"/>
          <w:szCs w:val="32"/>
        </w:rPr>
        <w:t>600MW</w:t>
      </w:r>
      <w:r>
        <w:rPr>
          <w:rFonts w:ascii="Times New Roman" w:eastAsia="楷体_GB2312" w:hAnsi="Times New Roman" w:cs="Times New Roman"/>
          <w:sz w:val="32"/>
          <w:szCs w:val="32"/>
        </w:rPr>
        <w:t>及以上等级机组</w:t>
      </w:r>
    </w:p>
    <w:p w:rsidR="004415C8" w:rsidRDefault="004415C8" w:rsidP="004415C8">
      <w:pPr>
        <w:pStyle w:val="a8"/>
        <w:spacing w:after="0" w:line="560" w:lineRule="exact"/>
        <w:ind w:firstLineChars="200" w:firstLine="640"/>
        <w:outlineLvl w:val="2"/>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性能指标分析</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）机组振动</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统计期内，</w:t>
      </w:r>
      <w:r>
        <w:rPr>
          <w:rFonts w:ascii="Times New Roman" w:eastAsia="仿宋_GB2312" w:hAnsi="Times New Roman" w:cs="Times New Roman"/>
          <w:color w:val="auto"/>
          <w:sz w:val="32"/>
          <w:szCs w:val="32"/>
        </w:rPr>
        <w:t>600MW</w:t>
      </w:r>
      <w:r>
        <w:rPr>
          <w:rFonts w:ascii="Times New Roman" w:eastAsia="仿宋_GB2312" w:hAnsi="Times New Roman" w:cs="Times New Roman"/>
          <w:color w:val="auto"/>
          <w:sz w:val="32"/>
          <w:szCs w:val="32"/>
        </w:rPr>
        <w:t>及以上等级煤电机组共</w:t>
      </w:r>
      <w:r>
        <w:rPr>
          <w:rFonts w:ascii="Times New Roman" w:eastAsia="仿宋_GB2312" w:hAnsi="Times New Roman" w:cs="Times New Roman"/>
          <w:color w:val="auto"/>
          <w:sz w:val="32"/>
          <w:szCs w:val="32"/>
        </w:rPr>
        <w:t>75</w:t>
      </w:r>
      <w:r>
        <w:rPr>
          <w:rFonts w:ascii="Times New Roman" w:eastAsia="仿宋_GB2312" w:hAnsi="Times New Roman" w:cs="Times New Roman"/>
          <w:color w:val="auto"/>
          <w:sz w:val="32"/>
          <w:szCs w:val="32"/>
        </w:rPr>
        <w:t>台，除部分机组处于</w:t>
      </w:r>
      <w:r>
        <w:rPr>
          <w:rFonts w:ascii="Times New Roman" w:eastAsia="仿宋_GB2312" w:hAnsi="Times New Roman" w:cs="Times New Roman"/>
          <w:sz w:val="32"/>
          <w:szCs w:val="32"/>
        </w:rPr>
        <w:t>检修或备用外，</w:t>
      </w:r>
      <w:r>
        <w:rPr>
          <w:rFonts w:ascii="Times New Roman" w:eastAsia="仿宋_GB2312" w:hAnsi="Times New Roman" w:cs="Times New Roman"/>
          <w:color w:val="auto"/>
          <w:sz w:val="32"/>
          <w:szCs w:val="32"/>
        </w:rPr>
        <w:t>以</w:t>
      </w:r>
      <w:r>
        <w:rPr>
          <w:rFonts w:ascii="Times New Roman" w:eastAsia="仿宋_GB2312" w:hAnsi="Times New Roman" w:cs="Times New Roman"/>
          <w:color w:val="auto"/>
          <w:sz w:val="32"/>
          <w:szCs w:val="32"/>
        </w:rPr>
        <w:t>7</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台机组数据作为基数分析汽轮机振动安全指标趋势，如图</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所示。</w:t>
      </w:r>
    </w:p>
    <w:p w:rsidR="004415C8" w:rsidRDefault="004415C8" w:rsidP="004415C8">
      <w:pPr>
        <w:jc w:val="center"/>
        <w:rPr>
          <w:rFonts w:ascii="Times New Roman" w:hAnsi="Times New Roman"/>
        </w:rPr>
      </w:pPr>
      <w:r>
        <w:rPr>
          <w:noProof/>
        </w:rPr>
        <w:drawing>
          <wp:inline distT="0" distB="0" distL="0" distR="0">
            <wp:extent cx="5219700" cy="1981200"/>
            <wp:effectExtent l="19050" t="0" r="0" b="0"/>
            <wp:docPr id="237" name="图片 6"/>
            <wp:cNvGraphicFramePr/>
            <a:graphic xmlns:a="http://schemas.openxmlformats.org/drawingml/2006/main">
              <a:graphicData uri="http://schemas.openxmlformats.org/drawingml/2006/picture">
                <pic:pic xmlns:pic="http://schemas.openxmlformats.org/drawingml/2006/picture">
                  <pic:nvPicPr>
                    <pic:cNvPr id="237" name="图片 6"/>
                    <pic:cNvPicPr>
                      <a:picLocks noChangeArrowheads="1"/>
                    </pic:cNvPicPr>
                  </pic:nvPicPr>
                  <pic:blipFill>
                    <a:blip r:embed="rId23"/>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1  600MW</w:t>
      </w:r>
      <w:r>
        <w:rPr>
          <w:rFonts w:ascii="Times New Roman" w:eastAsia="仿宋_GB2312" w:hAnsi="Times New Roman"/>
          <w:color w:val="auto"/>
          <w:sz w:val="28"/>
          <w:szCs w:val="28"/>
        </w:rPr>
        <w:t>及以上等级煤电机组振动数据</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olor w:val="auto"/>
          <w:sz w:val="32"/>
          <w:szCs w:val="32"/>
        </w:rPr>
        <w:t>数据显示，共有</w:t>
      </w:r>
      <w:r>
        <w:rPr>
          <w:rFonts w:ascii="Times New Roman" w:eastAsia="仿宋_GB2312" w:hAnsi="Times New Roman" w:hint="eastAsia"/>
          <w:color w:val="auto"/>
          <w:sz w:val="32"/>
          <w:szCs w:val="32"/>
        </w:rPr>
        <w:t>6</w:t>
      </w:r>
      <w:r>
        <w:rPr>
          <w:rFonts w:ascii="Times New Roman" w:eastAsia="仿宋_GB2312" w:hAnsi="Times New Roman"/>
          <w:color w:val="auto"/>
          <w:sz w:val="32"/>
          <w:szCs w:val="32"/>
        </w:rPr>
        <w:t>台汽轮机的振动幅值超过</w:t>
      </w:r>
      <w:r>
        <w:rPr>
          <w:rFonts w:ascii="Times New Roman" w:eastAsia="仿宋_GB2312" w:hAnsi="Times New Roman"/>
          <w:color w:val="auto"/>
          <w:sz w:val="32"/>
          <w:szCs w:val="32"/>
        </w:rPr>
        <w:t>12</w:t>
      </w:r>
      <w:r>
        <w:rPr>
          <w:rFonts w:ascii="Times New Roman" w:eastAsia="仿宋_GB2312" w:hAnsi="Times New Roman" w:hint="eastAsia"/>
          <w:color w:val="auto"/>
          <w:sz w:val="32"/>
          <w:szCs w:val="32"/>
        </w:rPr>
        <w:t>5</w:t>
      </w:r>
      <w:r>
        <w:rPr>
          <w:rFonts w:ascii="Times New Roman" w:eastAsia="仿宋_GB2312" w:hAnsi="Times New Roman"/>
          <w:color w:val="auto"/>
          <w:sz w:val="32"/>
          <w:szCs w:val="32"/>
        </w:rPr>
        <w:t>微米</w:t>
      </w:r>
      <w:r>
        <w:rPr>
          <w:rFonts w:ascii="Times New Roman" w:eastAsia="仿宋_GB2312" w:hAnsi="Times New Roman" w:hint="eastAsia"/>
          <w:color w:val="auto"/>
          <w:sz w:val="32"/>
          <w:szCs w:val="32"/>
        </w:rPr>
        <w:t>。</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阳西电厂</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号机组</w:t>
      </w:r>
      <w:r>
        <w:rPr>
          <w:rFonts w:ascii="Times New Roman" w:eastAsia="仿宋_GB2312" w:hAnsi="Times New Roman" w:hint="eastAsia"/>
          <w:color w:val="auto"/>
          <w:sz w:val="32"/>
          <w:szCs w:val="32"/>
        </w:rPr>
        <w:t>9</w:t>
      </w:r>
      <w:r>
        <w:rPr>
          <w:rFonts w:ascii="Times New Roman" w:eastAsia="仿宋_GB2312" w:hAnsi="Times New Roman" w:hint="eastAsia"/>
          <w:color w:val="auto"/>
          <w:sz w:val="32"/>
          <w:szCs w:val="32"/>
        </w:rPr>
        <w:t>号瓦、铜鼓</w:t>
      </w:r>
      <w:r>
        <w:rPr>
          <w:rFonts w:ascii="Times New Roman" w:eastAsia="仿宋_GB2312" w:hAnsi="Times New Roman"/>
          <w:color w:val="auto"/>
          <w:sz w:val="32"/>
          <w:szCs w:val="32"/>
        </w:rPr>
        <w:t>4</w:t>
      </w:r>
      <w:r>
        <w:rPr>
          <w:rFonts w:ascii="Times New Roman" w:eastAsia="仿宋_GB2312" w:hAnsi="Times New Roman" w:hint="eastAsia"/>
          <w:color w:val="auto"/>
          <w:sz w:val="32"/>
          <w:szCs w:val="32"/>
        </w:rPr>
        <w:t>号机组</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号瓦的轴振幅值长期处于高位，</w:t>
      </w:r>
      <w:r>
        <w:rPr>
          <w:rFonts w:ascii="Times New Roman" w:eastAsia="仿宋_GB2312" w:hAnsi="Times New Roman"/>
          <w:color w:val="auto"/>
          <w:sz w:val="32"/>
          <w:szCs w:val="32"/>
        </w:rPr>
        <w:t>存在较大的安全隐患。</w:t>
      </w:r>
      <w:r>
        <w:rPr>
          <w:rFonts w:ascii="Times New Roman" w:eastAsia="仿宋_GB2312" w:hAnsi="Times New Roman" w:hint="eastAsia"/>
          <w:color w:val="auto"/>
          <w:sz w:val="32"/>
          <w:szCs w:val="32"/>
        </w:rPr>
        <w:t>防城港</w:t>
      </w:r>
      <w:r>
        <w:rPr>
          <w:rFonts w:ascii="Times New Roman" w:eastAsia="仿宋_GB2312" w:hAnsi="Times New Roman" w:hint="eastAsia"/>
          <w:color w:val="auto"/>
          <w:sz w:val="32"/>
          <w:szCs w:val="32"/>
        </w:rPr>
        <w:t>1</w:t>
      </w:r>
      <w:r>
        <w:rPr>
          <w:rFonts w:ascii="Times New Roman" w:eastAsia="仿宋_GB2312" w:hAnsi="Times New Roman" w:hint="eastAsia"/>
          <w:color w:val="auto"/>
          <w:sz w:val="32"/>
          <w:szCs w:val="32"/>
        </w:rPr>
        <w:t>号机组、珠海</w:t>
      </w:r>
      <w:r>
        <w:rPr>
          <w:rFonts w:ascii="Times New Roman" w:eastAsia="仿宋_GB2312" w:hAnsi="Times New Roman"/>
          <w:color w:val="auto"/>
          <w:sz w:val="32"/>
          <w:szCs w:val="32"/>
        </w:rPr>
        <w:t>2</w:t>
      </w:r>
      <w:r>
        <w:rPr>
          <w:rFonts w:ascii="Times New Roman" w:eastAsia="仿宋_GB2312" w:hAnsi="Times New Roman" w:hint="eastAsia"/>
          <w:color w:val="auto"/>
          <w:sz w:val="32"/>
          <w:szCs w:val="32"/>
        </w:rPr>
        <w:t>号机组、海门</w:t>
      </w:r>
      <w:r>
        <w:rPr>
          <w:rFonts w:ascii="Times New Roman" w:eastAsia="仿宋_GB2312" w:hAnsi="Times New Roman" w:hint="eastAsia"/>
          <w:color w:val="auto"/>
          <w:sz w:val="32"/>
          <w:szCs w:val="32"/>
        </w:rPr>
        <w:t>4</w:t>
      </w:r>
      <w:r>
        <w:rPr>
          <w:rFonts w:ascii="Times New Roman" w:eastAsia="仿宋_GB2312" w:hAnsi="Times New Roman" w:hint="eastAsia"/>
          <w:color w:val="auto"/>
          <w:sz w:val="32"/>
          <w:szCs w:val="32"/>
        </w:rPr>
        <w:t>号机组振动</w:t>
      </w:r>
      <w:r>
        <w:rPr>
          <w:rFonts w:ascii="Times New Roman" w:eastAsia="仿宋_GB2312" w:hAnsi="Times New Roman"/>
          <w:color w:val="auto"/>
          <w:sz w:val="32"/>
          <w:szCs w:val="32"/>
        </w:rPr>
        <w:t>幅值</w:t>
      </w:r>
      <w:r>
        <w:rPr>
          <w:rFonts w:ascii="Times New Roman" w:eastAsia="仿宋_GB2312" w:hAnsi="Times New Roman" w:hint="eastAsia"/>
          <w:color w:val="auto"/>
          <w:sz w:val="32"/>
          <w:szCs w:val="32"/>
        </w:rPr>
        <w:t>已超过报警值，后期需观察其振动变化趋势。防城港</w:t>
      </w:r>
      <w:r>
        <w:rPr>
          <w:rFonts w:ascii="Times New Roman" w:eastAsia="仿宋_GB2312" w:hAnsi="Times New Roman" w:hint="eastAsia"/>
          <w:color w:val="auto"/>
          <w:sz w:val="32"/>
          <w:szCs w:val="32"/>
        </w:rPr>
        <w:t>4</w:t>
      </w:r>
      <w:r>
        <w:rPr>
          <w:rFonts w:ascii="Times New Roman" w:eastAsia="仿宋_GB2312" w:hAnsi="Times New Roman" w:hint="eastAsia"/>
          <w:color w:val="auto"/>
          <w:sz w:val="32"/>
          <w:szCs w:val="32"/>
        </w:rPr>
        <w:t>号机组轴承座振动幅值远高于相关标准中的合格值，应尽快联系设备厂家确认该振动值的安全性，查明振动幅值偏高的原因。</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机组振动幅值高的电厂应当将振动优化作为专项整改工作，以提高机组运行可靠性。</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）轴向位移</w:t>
      </w:r>
    </w:p>
    <w:p w:rsidR="004415C8" w:rsidRDefault="004415C8" w:rsidP="004415C8">
      <w:pPr>
        <w:spacing w:after="0" w:line="560" w:lineRule="exact"/>
        <w:jc w:val="left"/>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 xml:space="preserve">          </w:t>
      </w:r>
      <w:r>
        <w:rPr>
          <w:rFonts w:ascii="Times New Roman" w:eastAsia="仿宋_GB2312" w:hAnsi="Times New Roman" w:cs="Times New Roman"/>
          <w:color w:val="auto"/>
          <w:sz w:val="32"/>
          <w:szCs w:val="32"/>
        </w:rPr>
        <w:t>本期统计</w:t>
      </w:r>
      <w:r>
        <w:rPr>
          <w:rFonts w:ascii="Times New Roman" w:eastAsia="仿宋_GB2312" w:hAnsi="Times New Roman" w:cs="Times New Roman"/>
          <w:color w:val="auto"/>
          <w:sz w:val="32"/>
          <w:szCs w:val="32"/>
        </w:rPr>
        <w:t>600MW</w:t>
      </w:r>
      <w:r>
        <w:rPr>
          <w:rFonts w:ascii="Times New Roman" w:eastAsia="仿宋_GB2312" w:hAnsi="Times New Roman" w:cs="Times New Roman"/>
          <w:color w:val="auto"/>
          <w:sz w:val="32"/>
          <w:szCs w:val="32"/>
        </w:rPr>
        <w:t>及以上等级煤电机组共</w:t>
      </w:r>
      <w:r>
        <w:rPr>
          <w:rFonts w:ascii="Times New Roman" w:eastAsia="仿宋_GB2312" w:hAnsi="Times New Roman" w:cs="Times New Roman"/>
          <w:color w:val="auto"/>
          <w:sz w:val="32"/>
          <w:szCs w:val="32"/>
        </w:rPr>
        <w:t>75</w:t>
      </w:r>
      <w:r>
        <w:rPr>
          <w:rFonts w:ascii="Times New Roman" w:eastAsia="仿宋_GB2312" w:hAnsi="Times New Roman" w:cs="Times New Roman"/>
          <w:color w:val="auto"/>
          <w:sz w:val="32"/>
          <w:szCs w:val="32"/>
        </w:rPr>
        <w:t>台，</w:t>
      </w:r>
      <w:r>
        <w:rPr>
          <w:rFonts w:ascii="Times New Roman" w:eastAsia="仿宋_GB2312" w:hAnsi="Times New Roman" w:cs="Times New Roman"/>
          <w:sz w:val="32"/>
          <w:szCs w:val="32"/>
        </w:rPr>
        <w:t>除部分机组停机检修或备用外，数据有效的有</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台</w:t>
      </w:r>
      <w:r>
        <w:rPr>
          <w:rFonts w:ascii="Times New Roman" w:eastAsia="仿宋_GB2312" w:hAnsi="Times New Roman" w:cs="Times New Roman"/>
          <w:color w:val="auto"/>
          <w:sz w:val="32"/>
          <w:szCs w:val="32"/>
        </w:rPr>
        <w:t>，如图</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所示。</w:t>
      </w:r>
    </w:p>
    <w:p w:rsidR="004415C8" w:rsidRDefault="004415C8" w:rsidP="004415C8">
      <w:pPr>
        <w:rPr>
          <w:rFonts w:ascii="Times New Roman" w:hAnsi="Times New Roman"/>
        </w:rPr>
      </w:pPr>
      <w:r>
        <w:rPr>
          <w:noProof/>
        </w:rPr>
        <w:drawing>
          <wp:inline distT="0" distB="0" distL="0" distR="0">
            <wp:extent cx="5219700" cy="1981200"/>
            <wp:effectExtent l="19050" t="0" r="0" b="0"/>
            <wp:docPr id="238" name="图片 22"/>
            <wp:cNvGraphicFramePr/>
            <a:graphic xmlns:a="http://schemas.openxmlformats.org/drawingml/2006/main">
              <a:graphicData uri="http://schemas.openxmlformats.org/drawingml/2006/picture">
                <pic:pic xmlns:pic="http://schemas.openxmlformats.org/drawingml/2006/picture">
                  <pic:nvPicPr>
                    <pic:cNvPr id="238" name="图片 22"/>
                    <pic:cNvPicPr>
                      <a:picLocks noChangeArrowheads="1"/>
                    </pic:cNvPicPr>
                  </pic:nvPicPr>
                  <pic:blipFill>
                    <a:blip r:embed="rId24"/>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2  600MW</w:t>
      </w:r>
      <w:r>
        <w:rPr>
          <w:rFonts w:ascii="Times New Roman" w:eastAsia="仿宋_GB2312" w:hAnsi="Times New Roman"/>
          <w:color w:val="auto"/>
          <w:sz w:val="28"/>
          <w:szCs w:val="28"/>
        </w:rPr>
        <w:t>及以上等级煤电机组轴向位移</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数据显示，试点电厂各机组轴向位移正常。</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）轴瓦最高温度</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s="Times New Roman"/>
          <w:color w:val="auto"/>
          <w:sz w:val="32"/>
          <w:szCs w:val="32"/>
        </w:rPr>
        <w:t>本期统计</w:t>
      </w:r>
      <w:r>
        <w:rPr>
          <w:rFonts w:ascii="Times New Roman" w:eastAsia="仿宋_GB2312" w:hAnsi="Times New Roman" w:cs="Times New Roman"/>
          <w:color w:val="auto"/>
          <w:sz w:val="32"/>
          <w:szCs w:val="32"/>
        </w:rPr>
        <w:t>600MW</w:t>
      </w:r>
      <w:r>
        <w:rPr>
          <w:rFonts w:ascii="Times New Roman" w:eastAsia="仿宋_GB2312" w:hAnsi="Times New Roman" w:cs="Times New Roman"/>
          <w:color w:val="auto"/>
          <w:sz w:val="32"/>
          <w:szCs w:val="32"/>
        </w:rPr>
        <w:t>及以上等级煤电机组共</w:t>
      </w:r>
      <w:r>
        <w:rPr>
          <w:rFonts w:ascii="Times New Roman" w:eastAsia="仿宋_GB2312" w:hAnsi="Times New Roman" w:cs="Times New Roman"/>
          <w:color w:val="auto"/>
          <w:sz w:val="32"/>
          <w:szCs w:val="32"/>
        </w:rPr>
        <w:t>75</w:t>
      </w:r>
      <w:r>
        <w:rPr>
          <w:rFonts w:ascii="Times New Roman" w:eastAsia="仿宋_GB2312" w:hAnsi="Times New Roman" w:cs="Times New Roman"/>
          <w:color w:val="auto"/>
          <w:sz w:val="32"/>
          <w:szCs w:val="32"/>
        </w:rPr>
        <w:t>台，</w:t>
      </w:r>
      <w:r>
        <w:rPr>
          <w:rFonts w:ascii="Times New Roman" w:eastAsia="仿宋_GB2312" w:hAnsi="Times New Roman" w:cs="Times New Roman"/>
          <w:sz w:val="32"/>
          <w:szCs w:val="32"/>
        </w:rPr>
        <w:t>除部分机组停机检修备用</w:t>
      </w:r>
      <w:r>
        <w:rPr>
          <w:rFonts w:ascii="Times New Roman" w:eastAsia="仿宋_GB2312" w:hAnsi="Times New Roman" w:cs="Times New Roman" w:hint="eastAsia"/>
          <w:sz w:val="32"/>
          <w:szCs w:val="32"/>
        </w:rPr>
        <w:t>、数据填报有误外</w:t>
      </w:r>
      <w:r>
        <w:rPr>
          <w:rFonts w:ascii="Times New Roman" w:eastAsia="仿宋_GB2312" w:hAnsi="Times New Roman" w:cs="Times New Roman"/>
          <w:sz w:val="32"/>
          <w:szCs w:val="32"/>
        </w:rPr>
        <w:t>，数据有效的有</w:t>
      </w:r>
      <w:r>
        <w:rPr>
          <w:rFonts w:ascii="Times New Roman" w:eastAsia="仿宋_GB2312" w:hAnsi="Times New Roman" w:cs="Times New Roman" w:hint="eastAsia"/>
          <w:sz w:val="32"/>
          <w:szCs w:val="32"/>
        </w:rPr>
        <w:t>69</w:t>
      </w:r>
      <w:r>
        <w:rPr>
          <w:rFonts w:ascii="Times New Roman" w:eastAsia="仿宋_GB2312" w:hAnsi="Times New Roman" w:cs="Times New Roman"/>
          <w:sz w:val="32"/>
          <w:szCs w:val="32"/>
        </w:rPr>
        <w:t>台</w:t>
      </w:r>
      <w:r>
        <w:rPr>
          <w:rFonts w:ascii="Times New Roman" w:eastAsia="仿宋_GB2312" w:hAnsi="Times New Roman" w:cs="Times New Roman"/>
          <w:color w:val="auto"/>
          <w:sz w:val="32"/>
          <w:szCs w:val="32"/>
        </w:rPr>
        <w:t>，如图</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所示。</w:t>
      </w:r>
    </w:p>
    <w:p w:rsidR="004415C8" w:rsidRDefault="004415C8" w:rsidP="004415C8">
      <w:pPr>
        <w:jc w:val="center"/>
        <w:rPr>
          <w:rFonts w:ascii="Times New Roman" w:hAnsi="Times New Roman"/>
        </w:rPr>
      </w:pPr>
      <w:r>
        <w:rPr>
          <w:noProof/>
        </w:rPr>
        <w:drawing>
          <wp:inline distT="0" distB="0" distL="0" distR="0">
            <wp:extent cx="5219700" cy="1981200"/>
            <wp:effectExtent l="19050" t="0" r="0" b="0"/>
            <wp:docPr id="239" name="图片 24"/>
            <wp:cNvGraphicFramePr/>
            <a:graphic xmlns:a="http://schemas.openxmlformats.org/drawingml/2006/main">
              <a:graphicData uri="http://schemas.openxmlformats.org/drawingml/2006/picture">
                <pic:pic xmlns:pic="http://schemas.openxmlformats.org/drawingml/2006/picture">
                  <pic:nvPicPr>
                    <pic:cNvPr id="239" name="图片 24"/>
                    <pic:cNvPicPr>
                      <a:picLocks noChangeArrowheads="1"/>
                    </pic:cNvPicPr>
                  </pic:nvPicPr>
                  <pic:blipFill>
                    <a:blip r:embed="rId25"/>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3  600MW</w:t>
      </w:r>
      <w:r>
        <w:rPr>
          <w:rFonts w:ascii="Times New Roman" w:eastAsia="仿宋_GB2312" w:hAnsi="Times New Roman"/>
          <w:color w:val="auto"/>
          <w:sz w:val="28"/>
          <w:szCs w:val="28"/>
        </w:rPr>
        <w:t>及以上等级煤电机组最高瓦温</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数据显示，试点电厂各机组轴瓦最高温度正常。</w:t>
      </w:r>
    </w:p>
    <w:p w:rsidR="004415C8" w:rsidRDefault="004415C8" w:rsidP="004415C8">
      <w:pPr>
        <w:pStyle w:val="a8"/>
        <w:spacing w:after="0" w:line="560" w:lineRule="exact"/>
        <w:ind w:firstLineChars="200" w:firstLine="640"/>
        <w:outlineLvl w:val="2"/>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经济指标分析</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）直接厂用电率</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w:t>
      </w:r>
      <w:r>
        <w:rPr>
          <w:rFonts w:ascii="Times New Roman" w:eastAsia="仿宋_GB2312" w:hAnsi="Times New Roman" w:cs="Times New Roman"/>
          <w:color w:val="auto"/>
          <w:sz w:val="32"/>
          <w:szCs w:val="32"/>
        </w:rPr>
        <w:t>600MW</w:t>
      </w:r>
      <w:r>
        <w:rPr>
          <w:rFonts w:ascii="Times New Roman" w:eastAsia="仿宋_GB2312" w:hAnsi="Times New Roman" w:cs="Times New Roman"/>
          <w:color w:val="auto"/>
          <w:sz w:val="32"/>
          <w:szCs w:val="32"/>
        </w:rPr>
        <w:t>及以上等级煤电机组共</w:t>
      </w:r>
      <w:r>
        <w:rPr>
          <w:rFonts w:ascii="Times New Roman" w:eastAsia="仿宋_GB2312" w:hAnsi="Times New Roman" w:cs="Times New Roman"/>
          <w:color w:val="auto"/>
          <w:sz w:val="32"/>
          <w:szCs w:val="32"/>
        </w:rPr>
        <w:t>75</w:t>
      </w:r>
      <w:r>
        <w:rPr>
          <w:rFonts w:ascii="Times New Roman" w:eastAsia="仿宋_GB2312" w:hAnsi="Times New Roman" w:cs="Times New Roman"/>
          <w:color w:val="auto"/>
          <w:sz w:val="32"/>
          <w:szCs w:val="32"/>
        </w:rPr>
        <w:t>台，除部分机组处于</w:t>
      </w:r>
      <w:r>
        <w:rPr>
          <w:rFonts w:ascii="Times New Roman" w:eastAsia="仿宋_GB2312" w:hAnsi="Times New Roman" w:cs="Times New Roman"/>
          <w:sz w:val="32"/>
          <w:szCs w:val="32"/>
        </w:rPr>
        <w:t>检修或备用外，数据有效的有</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台</w:t>
      </w:r>
      <w:r>
        <w:rPr>
          <w:rFonts w:ascii="Times New Roman" w:eastAsia="仿宋_GB2312" w:hAnsi="Times New Roman" w:cs="Times New Roman"/>
          <w:color w:val="auto"/>
          <w:sz w:val="32"/>
          <w:szCs w:val="32"/>
        </w:rPr>
        <w:t>，如图</w:t>
      </w: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rPr>
        <w:t>所示。</w:t>
      </w:r>
    </w:p>
    <w:p w:rsidR="004415C8" w:rsidRDefault="004415C8" w:rsidP="004415C8">
      <w:pPr>
        <w:pStyle w:val="a8"/>
        <w:jc w:val="center"/>
        <w:rPr>
          <w:rFonts w:ascii="Times New Roman" w:hAnsi="Times New Roman"/>
          <w:color w:val="auto"/>
          <w:szCs w:val="32"/>
        </w:rPr>
      </w:pPr>
      <w:r>
        <w:rPr>
          <w:noProof/>
        </w:rPr>
        <w:drawing>
          <wp:inline distT="0" distB="0" distL="0" distR="0">
            <wp:extent cx="5219700" cy="1981200"/>
            <wp:effectExtent l="19050" t="0" r="0" b="0"/>
            <wp:docPr id="241" name="图片 18"/>
            <wp:cNvGraphicFramePr/>
            <a:graphic xmlns:a="http://schemas.openxmlformats.org/drawingml/2006/main">
              <a:graphicData uri="http://schemas.openxmlformats.org/drawingml/2006/picture">
                <pic:pic xmlns:pic="http://schemas.openxmlformats.org/drawingml/2006/picture">
                  <pic:nvPicPr>
                    <pic:cNvPr id="241" name="图片 18"/>
                    <pic:cNvPicPr>
                      <a:picLocks noChangeArrowheads="1"/>
                    </pic:cNvPicPr>
                  </pic:nvPicPr>
                  <pic:blipFill>
                    <a:blip r:embed="rId26"/>
                    <a:srcRect t="10904"/>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图</w:t>
      </w:r>
      <w:r>
        <w:rPr>
          <w:rFonts w:ascii="Times New Roman" w:eastAsia="仿宋_GB2312" w:hAnsi="Times New Roman" w:cs="Times New Roman"/>
          <w:color w:val="auto"/>
          <w:sz w:val="28"/>
          <w:szCs w:val="28"/>
        </w:rPr>
        <w:t xml:space="preserve">4 </w:t>
      </w:r>
      <w:r>
        <w:rPr>
          <w:rFonts w:ascii="Times New Roman" w:eastAsia="仿宋_GB2312" w:hAnsi="Times New Roman" w:cs="Times New Roman"/>
          <w:color w:val="auto"/>
          <w:sz w:val="28"/>
          <w:szCs w:val="28"/>
        </w:rPr>
        <w:t>直接厂用电率</w:t>
      </w:r>
    </w:p>
    <w:p w:rsidR="004415C8" w:rsidRDefault="004415C8" w:rsidP="004415C8">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cs="Times New Roman"/>
          <w:color w:val="auto"/>
          <w:sz w:val="32"/>
          <w:szCs w:val="32"/>
        </w:rPr>
        <w:t>7</w:t>
      </w:r>
      <w:r>
        <w:rPr>
          <w:rFonts w:ascii="Times New Roman" w:eastAsia="仿宋_GB2312" w:hAnsi="Times New Roman" w:cs="Times New Roman" w:hint="eastAsia"/>
          <w:color w:val="auto"/>
          <w:sz w:val="32"/>
          <w:szCs w:val="32"/>
        </w:rPr>
        <w:t>2</w:t>
      </w:r>
      <w:r>
        <w:rPr>
          <w:rFonts w:ascii="Times New Roman" w:eastAsia="仿宋_GB2312" w:hAnsi="Times New Roman" w:cs="Times New Roman"/>
          <w:color w:val="auto"/>
          <w:sz w:val="32"/>
          <w:szCs w:val="32"/>
        </w:rPr>
        <w:t>台机组直接厂用电率介于</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8.</w:t>
      </w:r>
      <w:r>
        <w:rPr>
          <w:rFonts w:ascii="Times New Roman" w:eastAsia="仿宋_GB2312" w:hAnsi="Times New Roman" w:cs="Times New Roman" w:hint="eastAsia"/>
          <w:color w:val="auto"/>
          <w:sz w:val="32"/>
          <w:szCs w:val="32"/>
        </w:rPr>
        <w:t>69</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之间，平均值为</w:t>
      </w:r>
      <w:r>
        <w:rPr>
          <w:rFonts w:ascii="Times New Roman" w:eastAsia="仿宋_GB2312" w:hAnsi="Times New Roman" w:cs="Times New Roman" w:hint="eastAsia"/>
          <w:color w:val="auto"/>
          <w:sz w:val="32"/>
          <w:szCs w:val="32"/>
        </w:rPr>
        <w:t>4.82</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，较上月份厂用电率平均值</w:t>
      </w:r>
      <w:r>
        <w:rPr>
          <w:rFonts w:ascii="Times New Roman" w:eastAsia="仿宋_GB2312" w:hAnsi="Times New Roman" w:cs="Times New Roman"/>
          <w:color w:val="auto"/>
          <w:sz w:val="32"/>
          <w:szCs w:val="32"/>
        </w:rPr>
        <w:t>5.</w:t>
      </w:r>
      <w:r>
        <w:rPr>
          <w:rFonts w:ascii="Times New Roman" w:eastAsia="仿宋_GB2312" w:hAnsi="Times New Roman" w:cs="Times New Roman" w:hint="eastAsia"/>
          <w:color w:val="auto"/>
          <w:sz w:val="32"/>
          <w:szCs w:val="32"/>
        </w:rPr>
        <w:t>01</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降低</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19</w:t>
      </w:r>
      <w:r>
        <w:rPr>
          <w:rFonts w:ascii="Times New Roman" w:eastAsia="仿宋_GB2312" w:hAnsi="Times New Roman" w:cs="Times New Roman"/>
          <w:color w:val="auto"/>
          <w:sz w:val="32"/>
          <w:szCs w:val="32"/>
        </w:rPr>
        <w:t>个百分点。有</w:t>
      </w:r>
      <w:r>
        <w:rPr>
          <w:rFonts w:ascii="Times New Roman" w:eastAsia="仿宋_GB2312" w:hAnsi="Times New Roman" w:cs="Times New Roman" w:hint="eastAsia"/>
          <w:color w:val="auto"/>
          <w:sz w:val="32"/>
          <w:szCs w:val="32"/>
        </w:rPr>
        <w:t>8</w:t>
      </w:r>
      <w:r>
        <w:rPr>
          <w:rFonts w:ascii="Times New Roman" w:eastAsia="仿宋_GB2312" w:hAnsi="Times New Roman" w:cs="Times New Roman"/>
          <w:color w:val="auto"/>
          <w:sz w:val="32"/>
          <w:szCs w:val="32"/>
        </w:rPr>
        <w:t>台机组的直接厂用电率超过</w:t>
      </w:r>
      <w:r>
        <w:rPr>
          <w:rFonts w:ascii="Times New Roman" w:eastAsia="仿宋_GB2312" w:hAnsi="Times New Roman" w:cs="Times New Roman"/>
          <w:color w:val="auto"/>
          <w:sz w:val="32"/>
          <w:szCs w:val="32"/>
        </w:rPr>
        <w:t>6%</w:t>
      </w:r>
      <w:r>
        <w:rPr>
          <w:rFonts w:ascii="Times New Roman" w:eastAsia="仿宋_GB2312" w:hAnsi="Times New Roman" w:cs="Times New Roman"/>
          <w:color w:val="auto"/>
          <w:sz w:val="32"/>
          <w:szCs w:val="32"/>
        </w:rPr>
        <w:t>，</w:t>
      </w:r>
      <w:r>
        <w:rPr>
          <w:rFonts w:ascii="Times New Roman" w:eastAsia="仿宋_GB2312" w:hAnsi="Times New Roman" w:hint="eastAsia"/>
          <w:color w:val="auto"/>
          <w:sz w:val="32"/>
          <w:szCs w:val="32"/>
        </w:rPr>
        <w:t>配置汽泵且直接厂用电率较高的机组需要进行系统的运行方式优化调整及节能诊断</w:t>
      </w:r>
      <w:r>
        <w:rPr>
          <w:rFonts w:ascii="Times New Roman" w:eastAsia="仿宋_GB2312" w:hAnsi="Times New Roman" w:cs="Times New Roman"/>
          <w:color w:val="auto"/>
          <w:sz w:val="32"/>
          <w:szCs w:val="32"/>
        </w:rPr>
        <w:t>。</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）发电煤耗</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s="Times New Roman"/>
          <w:color w:val="auto"/>
          <w:sz w:val="32"/>
          <w:szCs w:val="32"/>
        </w:rPr>
        <w:t>本期统计的</w:t>
      </w:r>
      <w:r>
        <w:rPr>
          <w:rFonts w:ascii="Times New Roman" w:eastAsia="仿宋_GB2312" w:hAnsi="Times New Roman" w:cs="Times New Roman"/>
          <w:color w:val="auto"/>
          <w:sz w:val="32"/>
          <w:szCs w:val="32"/>
        </w:rPr>
        <w:t>600MW</w:t>
      </w:r>
      <w:r>
        <w:rPr>
          <w:rFonts w:ascii="Times New Roman" w:eastAsia="仿宋_GB2312" w:hAnsi="Times New Roman" w:cs="Times New Roman"/>
          <w:color w:val="auto"/>
          <w:sz w:val="32"/>
          <w:szCs w:val="32"/>
        </w:rPr>
        <w:t>及以上等级煤电机组共</w:t>
      </w:r>
      <w:r>
        <w:rPr>
          <w:rFonts w:ascii="Times New Roman" w:eastAsia="仿宋_GB2312" w:hAnsi="Times New Roman" w:cs="Times New Roman"/>
          <w:color w:val="auto"/>
          <w:sz w:val="32"/>
          <w:szCs w:val="32"/>
        </w:rPr>
        <w:t>75</w:t>
      </w:r>
      <w:r>
        <w:rPr>
          <w:rFonts w:ascii="Times New Roman" w:eastAsia="仿宋_GB2312" w:hAnsi="Times New Roman" w:cs="Times New Roman"/>
          <w:color w:val="auto"/>
          <w:sz w:val="32"/>
          <w:szCs w:val="32"/>
        </w:rPr>
        <w:t>台，除部分机组处于</w:t>
      </w:r>
      <w:r>
        <w:rPr>
          <w:rFonts w:ascii="Times New Roman" w:eastAsia="仿宋_GB2312" w:hAnsi="Times New Roman" w:cs="Times New Roman"/>
          <w:sz w:val="32"/>
          <w:szCs w:val="32"/>
        </w:rPr>
        <w:t>检修或备用外，数据有效的有</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台</w:t>
      </w:r>
      <w:r>
        <w:rPr>
          <w:rFonts w:ascii="Times New Roman" w:eastAsia="仿宋_GB2312" w:hAnsi="Times New Roman" w:cs="Times New Roman"/>
          <w:color w:val="auto"/>
          <w:sz w:val="32"/>
          <w:szCs w:val="32"/>
        </w:rPr>
        <w:t>，如图</w:t>
      </w: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所示。</w:t>
      </w:r>
    </w:p>
    <w:p w:rsidR="004415C8" w:rsidRDefault="004415C8" w:rsidP="004415C8">
      <w:r>
        <w:rPr>
          <w:noProof/>
        </w:rPr>
        <w:drawing>
          <wp:inline distT="0" distB="0" distL="0" distR="0">
            <wp:extent cx="5219700" cy="1981200"/>
            <wp:effectExtent l="19050" t="0" r="0" b="0"/>
            <wp:docPr id="242" name="图片 21"/>
            <wp:cNvGraphicFramePr/>
            <a:graphic xmlns:a="http://schemas.openxmlformats.org/drawingml/2006/main">
              <a:graphicData uri="http://schemas.openxmlformats.org/drawingml/2006/picture">
                <pic:pic xmlns:pic="http://schemas.openxmlformats.org/drawingml/2006/picture">
                  <pic:nvPicPr>
                    <pic:cNvPr id="242" name="图片 21"/>
                    <pic:cNvPicPr>
                      <a:picLocks noChangeArrowheads="1"/>
                    </pic:cNvPicPr>
                  </pic:nvPicPr>
                  <pic:blipFill>
                    <a:blip r:embed="rId27"/>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5  </w:t>
      </w:r>
      <w:r>
        <w:rPr>
          <w:rFonts w:ascii="Times New Roman" w:eastAsia="仿宋_GB2312" w:hAnsi="Times New Roman"/>
          <w:color w:val="auto"/>
          <w:sz w:val="28"/>
          <w:szCs w:val="28"/>
        </w:rPr>
        <w:t>发电煤耗</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数据显示，发电煤耗介于</w:t>
      </w:r>
      <w:r>
        <w:rPr>
          <w:rFonts w:ascii="Times New Roman" w:eastAsia="仿宋_GB2312" w:hAnsi="Times New Roman" w:cs="Times New Roman"/>
          <w:color w:val="auto"/>
          <w:sz w:val="32"/>
          <w:szCs w:val="32"/>
        </w:rPr>
        <w:t>265</w:t>
      </w:r>
      <w:r>
        <w:rPr>
          <w:rFonts w:ascii="Times New Roman" w:hAnsi="Times New Roman" w:cs="Times New Roman" w:hint="eastAsia"/>
          <w:color w:val="auto"/>
          <w:sz w:val="32"/>
          <w:szCs w:val="32"/>
        </w:rPr>
        <w:t>～</w:t>
      </w:r>
      <w:r>
        <w:rPr>
          <w:rFonts w:ascii="Times New Roman" w:eastAsia="仿宋_GB2312" w:hAnsi="Times New Roman" w:cs="Times New Roman"/>
          <w:color w:val="auto"/>
          <w:sz w:val="32"/>
          <w:szCs w:val="32"/>
        </w:rPr>
        <w:t>315g/kWh</w:t>
      </w:r>
      <w:r>
        <w:rPr>
          <w:rFonts w:ascii="Times New Roman" w:eastAsia="仿宋_GB2312" w:hAnsi="Times New Roman" w:cs="Times New Roman" w:hint="eastAsia"/>
          <w:color w:val="auto"/>
          <w:sz w:val="32"/>
          <w:szCs w:val="32"/>
        </w:rPr>
        <w:t>之间。</w:t>
      </w:r>
      <w:r>
        <w:rPr>
          <w:rFonts w:ascii="Times New Roman" w:eastAsia="仿宋_GB2312" w:hAnsi="Times New Roman" w:cs="Times New Roman"/>
          <w:color w:val="auto"/>
          <w:sz w:val="32"/>
          <w:szCs w:val="32"/>
        </w:rPr>
        <w:t>11</w:t>
      </w:r>
      <w:r>
        <w:rPr>
          <w:rFonts w:ascii="Times New Roman" w:eastAsia="仿宋_GB2312" w:hAnsi="Times New Roman" w:cs="Times New Roman" w:hint="eastAsia"/>
          <w:color w:val="auto"/>
          <w:sz w:val="32"/>
          <w:szCs w:val="32"/>
        </w:rPr>
        <w:t>台机组的发电煤耗超过了</w:t>
      </w:r>
      <w:r>
        <w:rPr>
          <w:rFonts w:ascii="Times New Roman" w:eastAsia="仿宋_GB2312" w:hAnsi="Times New Roman" w:cs="Times New Roman"/>
          <w:color w:val="auto"/>
          <w:sz w:val="32"/>
          <w:szCs w:val="32"/>
        </w:rPr>
        <w:t>300g/kWh</w:t>
      </w:r>
      <w:r>
        <w:rPr>
          <w:rFonts w:ascii="Times New Roman" w:eastAsia="仿宋_GB2312" w:hAnsi="Times New Roman" w:cs="Times New Roman" w:hint="eastAsia"/>
          <w:color w:val="auto"/>
          <w:sz w:val="32"/>
          <w:szCs w:val="32"/>
        </w:rPr>
        <w:t>，明显超过设计值或者行业平均值，需要进行技术改造或系统的运行方式优化调整及节能诊断。</w:t>
      </w:r>
    </w:p>
    <w:p w:rsidR="004415C8" w:rsidRDefault="004415C8" w:rsidP="004415C8">
      <w:pPr>
        <w:pStyle w:val="a8"/>
        <w:spacing w:after="0" w:line="560" w:lineRule="exact"/>
        <w:ind w:firstLineChars="200" w:firstLine="640"/>
        <w:outlineLvl w:val="2"/>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环保指标分析</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本期统计的</w:t>
      </w:r>
      <w:r>
        <w:rPr>
          <w:rFonts w:ascii="Times New Roman" w:eastAsia="仿宋_GB2312" w:hAnsi="Times New Roman" w:cs="Times New Roman"/>
          <w:color w:val="auto"/>
          <w:sz w:val="32"/>
          <w:szCs w:val="32"/>
        </w:rPr>
        <w:t>600MW</w:t>
      </w:r>
      <w:r>
        <w:rPr>
          <w:rFonts w:ascii="Times New Roman" w:eastAsia="仿宋_GB2312" w:hAnsi="Times New Roman" w:cs="Times New Roman" w:hint="eastAsia"/>
          <w:color w:val="auto"/>
          <w:sz w:val="32"/>
          <w:szCs w:val="32"/>
        </w:rPr>
        <w:t>及以上等级煤电</w:t>
      </w:r>
      <w:bookmarkStart w:id="0" w:name="_GoBack"/>
      <w:bookmarkEnd w:id="0"/>
      <w:r>
        <w:rPr>
          <w:rFonts w:ascii="Times New Roman" w:eastAsia="仿宋_GB2312" w:hAnsi="Times New Roman" w:cs="Times New Roman" w:hint="eastAsia"/>
          <w:color w:val="auto"/>
          <w:sz w:val="32"/>
          <w:szCs w:val="32"/>
        </w:rPr>
        <w:t>机组共</w:t>
      </w:r>
      <w:r>
        <w:rPr>
          <w:rFonts w:ascii="Times New Roman" w:eastAsia="仿宋_GB2312" w:hAnsi="Times New Roman" w:cs="Times New Roman"/>
          <w:color w:val="auto"/>
          <w:sz w:val="32"/>
          <w:szCs w:val="32"/>
        </w:rPr>
        <w:t>75</w:t>
      </w:r>
      <w:r>
        <w:rPr>
          <w:rFonts w:ascii="Times New Roman" w:eastAsia="仿宋_GB2312" w:hAnsi="Times New Roman" w:cs="Times New Roman" w:hint="eastAsia"/>
          <w:color w:val="auto"/>
          <w:sz w:val="32"/>
          <w:szCs w:val="32"/>
        </w:rPr>
        <w:t>台，数据有效的有</w:t>
      </w:r>
      <w:r>
        <w:rPr>
          <w:rFonts w:ascii="Times New Roman" w:eastAsia="仿宋_GB2312" w:hAnsi="Times New Roman" w:cs="Times New Roman"/>
          <w:color w:val="auto"/>
          <w:sz w:val="32"/>
          <w:szCs w:val="32"/>
        </w:rPr>
        <w:t>75</w:t>
      </w:r>
      <w:r>
        <w:rPr>
          <w:rFonts w:ascii="Times New Roman" w:eastAsia="仿宋_GB2312" w:hAnsi="Times New Roman" w:cs="Times New Roman" w:hint="eastAsia"/>
          <w:color w:val="auto"/>
          <w:sz w:val="32"/>
          <w:szCs w:val="32"/>
        </w:rPr>
        <w:t>台。</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75</w:t>
      </w:r>
      <w:r>
        <w:rPr>
          <w:rFonts w:ascii="Times New Roman" w:eastAsia="仿宋_GB2312" w:hAnsi="Times New Roman" w:cs="Times New Roman" w:hint="eastAsia"/>
          <w:color w:val="auto"/>
          <w:sz w:val="32"/>
          <w:szCs w:val="32"/>
        </w:rPr>
        <w:t>台机组中，有</w:t>
      </w:r>
      <w:r>
        <w:rPr>
          <w:rFonts w:ascii="Times New Roman" w:eastAsia="仿宋_GB2312" w:hAnsi="Times New Roman" w:cs="Times New Roman"/>
          <w:color w:val="auto"/>
          <w:sz w:val="32"/>
          <w:szCs w:val="32"/>
        </w:rPr>
        <w:t>10</w:t>
      </w:r>
      <w:r>
        <w:rPr>
          <w:rFonts w:ascii="Times New Roman" w:eastAsia="仿宋_GB2312" w:hAnsi="Times New Roman" w:cs="Times New Roman" w:hint="eastAsia"/>
          <w:color w:val="auto"/>
          <w:sz w:val="32"/>
          <w:szCs w:val="32"/>
        </w:rPr>
        <w:t>台机组存在环保指标超标，超标次数合计</w:t>
      </w:r>
      <w:r>
        <w:rPr>
          <w:rFonts w:ascii="Times New Roman" w:eastAsia="仿宋_GB2312" w:hAnsi="Times New Roman" w:cs="Times New Roman"/>
          <w:color w:val="auto"/>
          <w:sz w:val="32"/>
          <w:szCs w:val="32"/>
        </w:rPr>
        <w:t>30</w:t>
      </w:r>
      <w:r>
        <w:rPr>
          <w:rFonts w:ascii="Times New Roman" w:eastAsia="仿宋_GB2312" w:hAnsi="Times New Roman" w:cs="Times New Roman" w:hint="eastAsia"/>
          <w:color w:val="auto"/>
          <w:sz w:val="32"/>
          <w:szCs w:val="32"/>
        </w:rPr>
        <w:t>台次，累计超标时间共计</w:t>
      </w:r>
      <w:r>
        <w:rPr>
          <w:rFonts w:ascii="Times New Roman" w:eastAsia="仿宋_GB2312" w:hAnsi="Times New Roman" w:cs="Times New Roman"/>
          <w:color w:val="auto"/>
          <w:sz w:val="32"/>
          <w:szCs w:val="32"/>
        </w:rPr>
        <w:t>1834min</w:t>
      </w:r>
      <w:r>
        <w:rPr>
          <w:rFonts w:ascii="Times New Roman" w:eastAsia="仿宋_GB2312" w:hAnsi="Times New Roman" w:cs="Times New Roman" w:hint="eastAsia"/>
          <w:color w:val="auto"/>
          <w:sz w:val="32"/>
          <w:szCs w:val="32"/>
        </w:rPr>
        <w:t>。与</w:t>
      </w:r>
      <w:r>
        <w:rPr>
          <w:rFonts w:ascii="Times New Roman" w:eastAsia="仿宋_GB2312" w:hAnsi="Times New Roman" w:cs="Times New Roman"/>
          <w:color w:val="auto"/>
          <w:sz w:val="32"/>
          <w:szCs w:val="32"/>
        </w:rPr>
        <w:t>2021</w:t>
      </w:r>
      <w:r>
        <w:rPr>
          <w:rFonts w:ascii="Times New Roman" w:eastAsia="仿宋_GB2312" w:hAnsi="Times New Roman" w:cs="Times New Roman" w:hint="eastAsia"/>
          <w:color w:val="auto"/>
          <w:sz w:val="32"/>
          <w:szCs w:val="32"/>
        </w:rPr>
        <w:t>年</w:t>
      </w:r>
      <w:r>
        <w:rPr>
          <w:rFonts w:ascii="Times New Roman" w:eastAsia="仿宋_GB2312" w:hAnsi="Times New Roman" w:cs="Times New Roman"/>
          <w:color w:val="auto"/>
          <w:sz w:val="32"/>
          <w:szCs w:val="32"/>
        </w:rPr>
        <w:t>11</w:t>
      </w:r>
      <w:r>
        <w:rPr>
          <w:rFonts w:ascii="Times New Roman" w:eastAsia="仿宋_GB2312" w:hAnsi="Times New Roman" w:cs="Times New Roman" w:hint="eastAsia"/>
          <w:color w:val="auto"/>
          <w:sz w:val="32"/>
          <w:szCs w:val="32"/>
        </w:rPr>
        <w:t>月份数据（</w:t>
      </w:r>
      <w:r>
        <w:rPr>
          <w:rFonts w:ascii="Times New Roman" w:eastAsia="仿宋_GB2312" w:hAnsi="Times New Roman" w:cs="Times New Roman"/>
          <w:color w:val="auto"/>
          <w:sz w:val="32"/>
          <w:szCs w:val="32"/>
        </w:rPr>
        <w:t>63</w:t>
      </w:r>
      <w:r>
        <w:rPr>
          <w:rFonts w:ascii="Times New Roman" w:eastAsia="仿宋_GB2312" w:hAnsi="Times New Roman" w:cs="Times New Roman" w:hint="eastAsia"/>
          <w:color w:val="auto"/>
          <w:sz w:val="32"/>
          <w:szCs w:val="32"/>
        </w:rPr>
        <w:t>台次、</w:t>
      </w:r>
      <w:r>
        <w:rPr>
          <w:rFonts w:ascii="Times New Roman" w:eastAsia="仿宋_GB2312" w:hAnsi="Times New Roman" w:cs="Times New Roman"/>
          <w:color w:val="auto"/>
          <w:sz w:val="32"/>
          <w:szCs w:val="32"/>
        </w:rPr>
        <w:t>4206min</w:t>
      </w:r>
      <w:r>
        <w:rPr>
          <w:rFonts w:ascii="Times New Roman" w:eastAsia="仿宋_GB2312" w:hAnsi="Times New Roman" w:cs="Times New Roman" w:hint="eastAsia"/>
          <w:color w:val="auto"/>
          <w:sz w:val="32"/>
          <w:szCs w:val="32"/>
        </w:rPr>
        <w:t>）相比，超标次数和累计超标时间均大幅减少，具体超标情况如图</w:t>
      </w:r>
      <w:r>
        <w:rPr>
          <w:rFonts w:ascii="Times New Roman" w:eastAsia="仿宋_GB2312" w:hAnsi="Times New Roman" w:cs="Times New Roman"/>
          <w:color w:val="auto"/>
          <w:sz w:val="32"/>
          <w:szCs w:val="32"/>
        </w:rPr>
        <w:t>6</w:t>
      </w:r>
      <w:r>
        <w:rPr>
          <w:rFonts w:ascii="Times New Roman" w:eastAsia="仿宋_GB2312" w:hAnsi="Times New Roman" w:cs="Times New Roman" w:hint="eastAsia"/>
          <w:color w:val="auto"/>
          <w:sz w:val="32"/>
          <w:szCs w:val="32"/>
        </w:rPr>
        <w:t>所示。</w:t>
      </w:r>
    </w:p>
    <w:p w:rsidR="004415C8" w:rsidRDefault="004415C8" w:rsidP="004415C8">
      <w:pPr>
        <w:rPr>
          <w:rFonts w:ascii="Times New Roman" w:eastAsia="仿宋_GB2312" w:hAnsi="Times New Roman"/>
          <w:color w:val="auto"/>
          <w:sz w:val="32"/>
          <w:szCs w:val="32"/>
        </w:rPr>
      </w:pPr>
      <w:r>
        <w:rPr>
          <w:noProof/>
        </w:rPr>
        <w:drawing>
          <wp:inline distT="0" distB="0" distL="0" distR="0">
            <wp:extent cx="5219700" cy="1981200"/>
            <wp:effectExtent l="19050" t="0" r="0" b="0"/>
            <wp:docPr id="243" name="图片 1"/>
            <wp:cNvGraphicFramePr/>
            <a:graphic xmlns:a="http://schemas.openxmlformats.org/drawingml/2006/main">
              <a:graphicData uri="http://schemas.openxmlformats.org/drawingml/2006/picture">
                <pic:pic xmlns:pic="http://schemas.openxmlformats.org/drawingml/2006/picture">
                  <pic:nvPicPr>
                    <pic:cNvPr id="243" name="图片 1"/>
                    <pic:cNvPicPr>
                      <a:picLocks noChangeArrowheads="1"/>
                    </pic:cNvPicPr>
                  </pic:nvPicPr>
                  <pic:blipFill>
                    <a:blip r:embed="rId28"/>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6  </w:t>
      </w:r>
      <w:r>
        <w:rPr>
          <w:rFonts w:ascii="Times New Roman" w:eastAsia="仿宋_GB2312" w:hAnsi="Times New Roman"/>
          <w:color w:val="auto"/>
          <w:sz w:val="28"/>
          <w:szCs w:val="28"/>
        </w:rPr>
        <w:t>环保指标分析</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环保指标超标机组的电厂应针对超标情况进行综合整治，尽量减少超标次数及时间。</w:t>
      </w:r>
    </w:p>
    <w:p w:rsidR="004415C8" w:rsidRDefault="004415C8" w:rsidP="004415C8">
      <w:pPr>
        <w:pStyle w:val="a8"/>
        <w:spacing w:after="0" w:line="560" w:lineRule="exact"/>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200MW</w:t>
      </w:r>
      <w:r>
        <w:rPr>
          <w:rFonts w:ascii="Times New Roman" w:eastAsia="楷体_GB2312" w:hAnsi="Times New Roman" w:cs="Times New Roman" w:hint="eastAsia"/>
          <w:sz w:val="32"/>
          <w:szCs w:val="32"/>
        </w:rPr>
        <w:t>级和</w:t>
      </w:r>
      <w:r>
        <w:rPr>
          <w:rFonts w:ascii="Times New Roman" w:eastAsia="楷体_GB2312" w:hAnsi="Times New Roman" w:cs="Times New Roman"/>
          <w:sz w:val="32"/>
          <w:szCs w:val="32"/>
        </w:rPr>
        <w:t>300MW</w:t>
      </w:r>
      <w:r>
        <w:rPr>
          <w:rFonts w:ascii="Times New Roman" w:eastAsia="楷体_GB2312" w:hAnsi="Times New Roman" w:cs="Times New Roman" w:hint="eastAsia"/>
          <w:sz w:val="32"/>
          <w:szCs w:val="32"/>
        </w:rPr>
        <w:t>级煤电机组</w:t>
      </w:r>
    </w:p>
    <w:p w:rsidR="004415C8" w:rsidRDefault="004415C8" w:rsidP="004415C8">
      <w:pPr>
        <w:spacing w:after="0" w:line="560" w:lineRule="exact"/>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性能指标分析</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）机组振动</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本期统计的</w:t>
      </w:r>
      <w:r>
        <w:rPr>
          <w:rFonts w:ascii="Times New Roman" w:eastAsia="仿宋_GB2312" w:hAnsi="Times New Roman" w:cs="Times New Roman"/>
          <w:color w:val="auto"/>
          <w:sz w:val="32"/>
          <w:szCs w:val="32"/>
        </w:rPr>
        <w:t>200MW</w:t>
      </w:r>
      <w:r>
        <w:rPr>
          <w:rFonts w:ascii="Times New Roman" w:eastAsia="仿宋_GB2312" w:hAnsi="Times New Roman" w:cs="Times New Roman" w:hint="eastAsia"/>
          <w:color w:val="auto"/>
          <w:sz w:val="32"/>
          <w:szCs w:val="32"/>
        </w:rPr>
        <w:t>和</w:t>
      </w:r>
      <w:r>
        <w:rPr>
          <w:rFonts w:ascii="Times New Roman" w:eastAsia="仿宋_GB2312" w:hAnsi="Times New Roman" w:cs="Times New Roman"/>
          <w:color w:val="auto"/>
          <w:sz w:val="32"/>
          <w:szCs w:val="32"/>
        </w:rPr>
        <w:t>300MW</w:t>
      </w:r>
      <w:r>
        <w:rPr>
          <w:rFonts w:ascii="Times New Roman" w:eastAsia="仿宋_GB2312" w:hAnsi="Times New Roman" w:cs="Times New Roman" w:hint="eastAsia"/>
          <w:color w:val="auto"/>
          <w:sz w:val="32"/>
          <w:szCs w:val="32"/>
        </w:rPr>
        <w:t>等级煤电机组共</w:t>
      </w:r>
      <w:r>
        <w:rPr>
          <w:rFonts w:ascii="Times New Roman" w:eastAsia="仿宋_GB2312" w:hAnsi="Times New Roman" w:cs="Times New Roman"/>
          <w:color w:val="auto"/>
          <w:sz w:val="32"/>
          <w:szCs w:val="32"/>
        </w:rPr>
        <w:t>72</w:t>
      </w:r>
      <w:r>
        <w:rPr>
          <w:rFonts w:ascii="Times New Roman" w:eastAsia="仿宋_GB2312" w:hAnsi="Times New Roman" w:cs="Times New Roman" w:hint="eastAsia"/>
          <w:color w:val="auto"/>
          <w:sz w:val="32"/>
          <w:szCs w:val="32"/>
        </w:rPr>
        <w:t>台，</w:t>
      </w:r>
      <w:r>
        <w:rPr>
          <w:rFonts w:ascii="Times New Roman" w:eastAsia="仿宋_GB2312" w:hAnsi="Times New Roman" w:cs="Times New Roman" w:hint="eastAsia"/>
          <w:sz w:val="32"/>
          <w:szCs w:val="32"/>
        </w:rPr>
        <w:t>除部分机组停机检修或备用外，</w:t>
      </w:r>
      <w:r>
        <w:rPr>
          <w:rFonts w:ascii="Times New Roman" w:eastAsia="仿宋_GB2312" w:hAnsi="Times New Roman" w:cs="Times New Roman" w:hint="eastAsia"/>
          <w:color w:val="auto"/>
          <w:sz w:val="32"/>
          <w:szCs w:val="32"/>
        </w:rPr>
        <w:t>数据有效的有</w:t>
      </w:r>
      <w:r>
        <w:rPr>
          <w:rFonts w:ascii="Times New Roman" w:eastAsia="仿宋_GB2312" w:hAnsi="Times New Roman" w:cs="Times New Roman"/>
          <w:color w:val="auto"/>
          <w:sz w:val="32"/>
          <w:szCs w:val="32"/>
        </w:rPr>
        <w:t>69</w:t>
      </w:r>
      <w:r>
        <w:rPr>
          <w:rFonts w:ascii="Times New Roman" w:eastAsia="仿宋_GB2312" w:hAnsi="Times New Roman" w:cs="Times New Roman" w:hint="eastAsia"/>
          <w:color w:val="auto"/>
          <w:sz w:val="32"/>
          <w:szCs w:val="32"/>
        </w:rPr>
        <w:t>台，如图</w:t>
      </w:r>
      <w:r>
        <w:rPr>
          <w:rFonts w:ascii="Times New Roman" w:eastAsia="仿宋_GB2312" w:hAnsi="Times New Roman" w:cs="Times New Roman"/>
          <w:color w:val="auto"/>
          <w:sz w:val="32"/>
          <w:szCs w:val="32"/>
        </w:rPr>
        <w:t>7</w:t>
      </w:r>
      <w:r>
        <w:rPr>
          <w:rFonts w:ascii="Times New Roman" w:eastAsia="仿宋_GB2312" w:hAnsi="Times New Roman" w:cs="Times New Roman" w:hint="eastAsia"/>
          <w:color w:val="auto"/>
          <w:sz w:val="32"/>
          <w:szCs w:val="32"/>
        </w:rPr>
        <w:t>所示。</w:t>
      </w:r>
    </w:p>
    <w:p w:rsidR="004415C8" w:rsidRDefault="004415C8" w:rsidP="004415C8">
      <w:pPr>
        <w:rPr>
          <w:rFonts w:ascii="Times New Roman" w:eastAsia="仿宋_GB2312" w:hAnsi="Times New Roman"/>
          <w:color w:val="auto"/>
          <w:sz w:val="32"/>
          <w:szCs w:val="32"/>
        </w:rPr>
      </w:pPr>
      <w:r>
        <w:rPr>
          <w:noProof/>
        </w:rPr>
        <w:drawing>
          <wp:inline distT="0" distB="0" distL="0" distR="0">
            <wp:extent cx="5219700" cy="2095500"/>
            <wp:effectExtent l="19050" t="0" r="0" b="0"/>
            <wp:docPr id="24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7"/>
                    <pic:cNvPicPr>
                      <a:picLocks noChangeAspect="1" noChangeArrowheads="1"/>
                    </pic:cNvPicPr>
                  </pic:nvPicPr>
                  <pic:blipFill>
                    <a:blip r:embed="rId29"/>
                    <a:srcRect/>
                    <a:stretch>
                      <a:fillRect/>
                    </a:stretch>
                  </pic:blipFill>
                  <pic:spPr>
                    <a:xfrm>
                      <a:off x="0" y="0"/>
                      <a:ext cx="5219700" cy="20955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7  200MW</w:t>
      </w:r>
      <w:r>
        <w:rPr>
          <w:rFonts w:ascii="Times New Roman" w:eastAsia="仿宋_GB2312" w:hAnsi="Times New Roman"/>
          <w:color w:val="auto"/>
          <w:sz w:val="28"/>
          <w:szCs w:val="28"/>
        </w:rPr>
        <w:t>和</w:t>
      </w:r>
      <w:r>
        <w:rPr>
          <w:rFonts w:ascii="Times New Roman" w:eastAsia="仿宋_GB2312" w:hAnsi="Times New Roman"/>
          <w:color w:val="auto"/>
          <w:sz w:val="28"/>
          <w:szCs w:val="28"/>
        </w:rPr>
        <w:t>300MW</w:t>
      </w:r>
      <w:r>
        <w:rPr>
          <w:rFonts w:ascii="Times New Roman" w:eastAsia="仿宋_GB2312" w:hAnsi="Times New Roman"/>
          <w:color w:val="auto"/>
          <w:sz w:val="28"/>
          <w:szCs w:val="28"/>
        </w:rPr>
        <w:t>等级煤电机组振动数据</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数据显示，有</w:t>
      </w:r>
      <w:r>
        <w:rPr>
          <w:rFonts w:ascii="Times New Roman" w:eastAsia="仿宋_GB2312" w:hAnsi="Times New Roman" w:cs="Times New Roman" w:hint="eastAsia"/>
          <w:color w:val="auto"/>
          <w:sz w:val="32"/>
          <w:szCs w:val="32"/>
        </w:rPr>
        <w:t>4</w:t>
      </w:r>
      <w:r>
        <w:rPr>
          <w:rFonts w:ascii="Times New Roman" w:eastAsia="仿宋_GB2312" w:hAnsi="Times New Roman" w:cs="Times New Roman"/>
          <w:color w:val="auto"/>
          <w:sz w:val="32"/>
          <w:szCs w:val="32"/>
        </w:rPr>
        <w:t>台机组振动幅值超过</w:t>
      </w:r>
      <w:r>
        <w:rPr>
          <w:rFonts w:ascii="Times New Roman" w:eastAsia="仿宋_GB2312" w:hAnsi="Times New Roman" w:cs="Times New Roman"/>
          <w:color w:val="auto"/>
          <w:sz w:val="32"/>
          <w:szCs w:val="32"/>
        </w:rPr>
        <w:t>125</w:t>
      </w:r>
      <w:r>
        <w:rPr>
          <w:rFonts w:ascii="Times New Roman" w:eastAsia="仿宋_GB2312" w:hAnsi="Times New Roman" w:cs="Times New Roman"/>
          <w:color w:val="auto"/>
          <w:sz w:val="32"/>
          <w:szCs w:val="32"/>
        </w:rPr>
        <w:t>微米。</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荷树园</w:t>
      </w:r>
      <w:r>
        <w:rPr>
          <w:rFonts w:ascii="Times New Roman" w:eastAsia="仿宋_GB2312" w:hAnsi="Times New Roman" w:cs="Times New Roman" w:hint="eastAsia"/>
          <w:color w:val="auto"/>
          <w:sz w:val="32"/>
          <w:szCs w:val="32"/>
        </w:rPr>
        <w:t>5</w:t>
      </w:r>
      <w:r>
        <w:rPr>
          <w:rFonts w:ascii="Times New Roman" w:eastAsia="仿宋_GB2312" w:hAnsi="Times New Roman" w:cs="Times New Roman"/>
          <w:color w:val="auto"/>
          <w:sz w:val="32"/>
          <w:szCs w:val="32"/>
        </w:rPr>
        <w:t>号机组、德胜</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号机组及珠江</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号机组部分轴振幅值略超过报警值，需加强监视后续变化情况。</w:t>
      </w:r>
      <w:r>
        <w:rPr>
          <w:rFonts w:ascii="Times New Roman" w:eastAsia="仿宋_GB2312" w:hAnsi="Times New Roman" w:cs="Times New Roman" w:hint="eastAsia"/>
          <w:b/>
          <w:color w:val="auto"/>
          <w:sz w:val="32"/>
          <w:szCs w:val="32"/>
        </w:rPr>
        <w:t>汕头</w:t>
      </w:r>
      <w:r>
        <w:rPr>
          <w:rFonts w:ascii="Times New Roman" w:eastAsia="仿宋_GB2312" w:hAnsi="Times New Roman" w:cs="Times New Roman"/>
          <w:b/>
          <w:color w:val="auto"/>
          <w:sz w:val="32"/>
          <w:szCs w:val="32"/>
        </w:rPr>
        <w:t>1</w:t>
      </w:r>
      <w:r>
        <w:rPr>
          <w:rFonts w:ascii="Times New Roman" w:eastAsia="仿宋_GB2312" w:hAnsi="Times New Roman" w:cs="Times New Roman" w:hint="eastAsia"/>
          <w:b/>
          <w:color w:val="auto"/>
          <w:sz w:val="32"/>
          <w:szCs w:val="32"/>
        </w:rPr>
        <w:t>号机组</w:t>
      </w:r>
      <w:r>
        <w:rPr>
          <w:rFonts w:ascii="Times New Roman" w:eastAsia="仿宋_GB2312" w:hAnsi="Times New Roman" w:cs="Times New Roman"/>
          <w:color w:val="auto"/>
          <w:sz w:val="32"/>
          <w:szCs w:val="32"/>
        </w:rPr>
        <w:t>1X</w:t>
      </w:r>
      <w:r>
        <w:rPr>
          <w:rFonts w:ascii="Times New Roman" w:eastAsia="仿宋_GB2312" w:hAnsi="Times New Roman" w:cs="Times New Roman"/>
          <w:color w:val="auto"/>
          <w:sz w:val="32"/>
          <w:szCs w:val="32"/>
        </w:rPr>
        <w:t>测点幅值近</w:t>
      </w:r>
      <w:r>
        <w:rPr>
          <w:rFonts w:ascii="Times New Roman" w:eastAsia="仿宋_GB2312" w:hAnsi="Times New Roman" w:cs="Times New Roman" w:hint="eastAsia"/>
          <w:color w:val="auto"/>
          <w:sz w:val="32"/>
          <w:szCs w:val="32"/>
        </w:rPr>
        <w:t>三</w:t>
      </w:r>
      <w:r>
        <w:rPr>
          <w:rFonts w:ascii="Times New Roman" w:eastAsia="仿宋_GB2312" w:hAnsi="Times New Roman" w:cs="Times New Roman"/>
          <w:color w:val="auto"/>
          <w:sz w:val="32"/>
          <w:szCs w:val="32"/>
        </w:rPr>
        <w:t>个月处于高位，且距离振动保护裕量很小，需尽快查明原因。</w:t>
      </w:r>
    </w:p>
    <w:p w:rsidR="004415C8" w:rsidRDefault="004415C8" w:rsidP="004415C8">
      <w:pPr>
        <w:pStyle w:val="a8"/>
        <w:spacing w:after="0" w:line="560" w:lineRule="exact"/>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 xml:space="preserve">        </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）轴向位移</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w:t>
      </w:r>
      <w:r>
        <w:rPr>
          <w:rFonts w:ascii="Times New Roman" w:eastAsia="仿宋_GB2312" w:hAnsi="Times New Roman" w:cs="Times New Roman"/>
          <w:color w:val="auto"/>
          <w:sz w:val="32"/>
          <w:szCs w:val="32"/>
        </w:rPr>
        <w:t>200MW</w:t>
      </w:r>
      <w:r>
        <w:rPr>
          <w:rFonts w:ascii="Times New Roman" w:eastAsia="仿宋_GB2312" w:hAnsi="Times New Roman" w:cs="Times New Roman"/>
          <w:color w:val="auto"/>
          <w:sz w:val="32"/>
          <w:szCs w:val="32"/>
        </w:rPr>
        <w:t>和</w:t>
      </w:r>
      <w:r>
        <w:rPr>
          <w:rFonts w:ascii="Times New Roman" w:eastAsia="仿宋_GB2312" w:hAnsi="Times New Roman" w:cs="Times New Roman"/>
          <w:color w:val="auto"/>
          <w:sz w:val="32"/>
          <w:szCs w:val="32"/>
        </w:rPr>
        <w:t>300MW</w:t>
      </w:r>
      <w:r>
        <w:rPr>
          <w:rFonts w:ascii="Times New Roman" w:eastAsia="仿宋_GB2312" w:hAnsi="Times New Roman" w:cs="Times New Roman"/>
          <w:color w:val="auto"/>
          <w:sz w:val="32"/>
          <w:szCs w:val="32"/>
        </w:rPr>
        <w:t>等级煤电机组共</w:t>
      </w:r>
      <w:r>
        <w:rPr>
          <w:rFonts w:ascii="Times New Roman" w:eastAsia="仿宋_GB2312" w:hAnsi="Times New Roman" w:cs="Times New Roman"/>
          <w:color w:val="auto"/>
          <w:sz w:val="32"/>
          <w:szCs w:val="32"/>
        </w:rPr>
        <w:t>72</w:t>
      </w:r>
      <w:r>
        <w:rPr>
          <w:rFonts w:ascii="Times New Roman" w:eastAsia="仿宋_GB2312" w:hAnsi="Times New Roman" w:cs="Times New Roman"/>
          <w:color w:val="auto"/>
          <w:sz w:val="32"/>
          <w:szCs w:val="32"/>
        </w:rPr>
        <w:t>台，</w:t>
      </w:r>
      <w:r>
        <w:rPr>
          <w:rFonts w:ascii="Times New Roman" w:eastAsia="仿宋_GB2312" w:hAnsi="Times New Roman" w:cs="Times New Roman"/>
          <w:sz w:val="32"/>
          <w:szCs w:val="32"/>
        </w:rPr>
        <w:t>除部分机组停机检修或备用外，</w:t>
      </w:r>
      <w:r>
        <w:rPr>
          <w:rFonts w:ascii="Times New Roman" w:eastAsia="仿宋_GB2312" w:hAnsi="Times New Roman" w:cs="Times New Roman"/>
          <w:color w:val="auto"/>
          <w:sz w:val="32"/>
          <w:szCs w:val="32"/>
        </w:rPr>
        <w:t>数据有效的有</w:t>
      </w:r>
      <w:r>
        <w:rPr>
          <w:rFonts w:ascii="Times New Roman" w:eastAsia="仿宋_GB2312" w:hAnsi="Times New Roman" w:cs="Times New Roman"/>
          <w:color w:val="auto"/>
          <w:sz w:val="32"/>
          <w:szCs w:val="32"/>
        </w:rPr>
        <w:t>69</w:t>
      </w:r>
      <w:r>
        <w:rPr>
          <w:rFonts w:ascii="Times New Roman" w:eastAsia="仿宋_GB2312" w:hAnsi="Times New Roman" w:cs="Times New Roman"/>
          <w:color w:val="auto"/>
          <w:sz w:val="32"/>
          <w:szCs w:val="32"/>
        </w:rPr>
        <w:t>台机组，如图</w:t>
      </w:r>
      <w:r>
        <w:rPr>
          <w:rFonts w:ascii="Times New Roman" w:eastAsia="仿宋_GB2312" w:hAnsi="Times New Roman" w:cs="Times New Roman"/>
          <w:color w:val="auto"/>
          <w:sz w:val="32"/>
          <w:szCs w:val="32"/>
        </w:rPr>
        <w:t>8</w:t>
      </w:r>
      <w:r>
        <w:rPr>
          <w:rFonts w:ascii="Times New Roman" w:eastAsia="仿宋_GB2312" w:hAnsi="Times New Roman" w:cs="Times New Roman"/>
          <w:color w:val="auto"/>
          <w:sz w:val="32"/>
          <w:szCs w:val="32"/>
        </w:rPr>
        <w:t>所示。</w:t>
      </w:r>
    </w:p>
    <w:p w:rsidR="004415C8" w:rsidRDefault="004415C8" w:rsidP="004415C8">
      <w:pPr>
        <w:jc w:val="center"/>
        <w:rPr>
          <w:rFonts w:ascii="Times New Roman" w:hAnsi="Times New Roman"/>
        </w:rPr>
      </w:pPr>
      <w:r>
        <w:rPr>
          <w:noProof/>
        </w:rPr>
        <w:drawing>
          <wp:inline distT="0" distB="0" distL="0" distR="0">
            <wp:extent cx="5219700" cy="1981200"/>
            <wp:effectExtent l="19050" t="0" r="0" b="0"/>
            <wp:docPr id="247" name="图片 25"/>
            <wp:cNvGraphicFramePr/>
            <a:graphic xmlns:a="http://schemas.openxmlformats.org/drawingml/2006/main">
              <a:graphicData uri="http://schemas.openxmlformats.org/drawingml/2006/picture">
                <pic:pic xmlns:pic="http://schemas.openxmlformats.org/drawingml/2006/picture">
                  <pic:nvPicPr>
                    <pic:cNvPr id="247" name="图片 25"/>
                    <pic:cNvPicPr>
                      <a:picLocks noChangeArrowheads="1"/>
                    </pic:cNvPicPr>
                  </pic:nvPicPr>
                  <pic:blipFill>
                    <a:blip r:embed="rId30"/>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8  200MW</w:t>
      </w:r>
      <w:r>
        <w:rPr>
          <w:rFonts w:ascii="Times New Roman" w:eastAsia="仿宋_GB2312" w:hAnsi="Times New Roman"/>
          <w:color w:val="auto"/>
          <w:sz w:val="28"/>
          <w:szCs w:val="28"/>
        </w:rPr>
        <w:t>等级和</w:t>
      </w:r>
      <w:r>
        <w:rPr>
          <w:rFonts w:ascii="Times New Roman" w:eastAsia="仿宋_GB2312" w:hAnsi="Times New Roman"/>
          <w:color w:val="auto"/>
          <w:sz w:val="28"/>
          <w:szCs w:val="28"/>
        </w:rPr>
        <w:t>300MW</w:t>
      </w:r>
      <w:r>
        <w:rPr>
          <w:rFonts w:ascii="Times New Roman" w:eastAsia="仿宋_GB2312" w:hAnsi="Times New Roman"/>
          <w:color w:val="auto"/>
          <w:sz w:val="28"/>
          <w:szCs w:val="28"/>
        </w:rPr>
        <w:t>等级煤电机组轴向位移</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数据显示，</w:t>
      </w:r>
      <w:r>
        <w:rPr>
          <w:rFonts w:ascii="Times New Roman" w:eastAsia="仿宋_GB2312" w:hAnsi="Times New Roman" w:hint="eastAsia"/>
          <w:sz w:val="32"/>
          <w:szCs w:val="32"/>
        </w:rPr>
        <w:t>茂名</w:t>
      </w:r>
      <w:r>
        <w:rPr>
          <w:rFonts w:ascii="Times New Roman" w:eastAsia="仿宋_GB2312" w:hAnsi="Times New Roman" w:hint="eastAsia"/>
          <w:sz w:val="32"/>
          <w:szCs w:val="32"/>
        </w:rPr>
        <w:t>5</w:t>
      </w:r>
      <w:r>
        <w:rPr>
          <w:rFonts w:ascii="Times New Roman" w:eastAsia="仿宋_GB2312" w:hAnsi="Times New Roman" w:hint="eastAsia"/>
          <w:sz w:val="32"/>
          <w:szCs w:val="32"/>
        </w:rPr>
        <w:t>号机轴向位移偏大（</w:t>
      </w:r>
      <w:r>
        <w:rPr>
          <w:rFonts w:ascii="Times New Roman" w:eastAsia="仿宋_GB2312" w:hAnsi="Times New Roman" w:hint="eastAsia"/>
          <w:sz w:val="32"/>
          <w:szCs w:val="32"/>
        </w:rPr>
        <w:t>1.16mm</w:t>
      </w:r>
      <w:r>
        <w:rPr>
          <w:rFonts w:ascii="Times New Roman" w:eastAsia="仿宋_GB2312" w:hAnsi="Times New Roman" w:hint="eastAsia"/>
          <w:sz w:val="32"/>
          <w:szCs w:val="32"/>
        </w:rPr>
        <w:t>），其余各机组轴向位移正常</w:t>
      </w:r>
      <w:r>
        <w:rPr>
          <w:rFonts w:ascii="Times New Roman" w:eastAsia="仿宋_GB2312" w:hAnsi="Times New Roman"/>
          <w:color w:val="auto"/>
          <w:sz w:val="32"/>
          <w:szCs w:val="32"/>
        </w:rPr>
        <w:t>。</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）轴瓦最高温度</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w:t>
      </w:r>
      <w:r>
        <w:rPr>
          <w:rFonts w:ascii="Times New Roman" w:eastAsia="仿宋_GB2312" w:hAnsi="Times New Roman" w:cs="Times New Roman"/>
          <w:color w:val="auto"/>
          <w:sz w:val="32"/>
          <w:szCs w:val="32"/>
        </w:rPr>
        <w:t>200MW</w:t>
      </w:r>
      <w:r>
        <w:rPr>
          <w:rFonts w:ascii="Times New Roman" w:eastAsia="仿宋_GB2312" w:hAnsi="Times New Roman" w:cs="Times New Roman"/>
          <w:color w:val="auto"/>
          <w:sz w:val="32"/>
          <w:szCs w:val="32"/>
        </w:rPr>
        <w:t>和</w:t>
      </w:r>
      <w:r>
        <w:rPr>
          <w:rFonts w:ascii="Times New Roman" w:eastAsia="仿宋_GB2312" w:hAnsi="Times New Roman" w:cs="Times New Roman"/>
          <w:color w:val="auto"/>
          <w:sz w:val="32"/>
          <w:szCs w:val="32"/>
        </w:rPr>
        <w:t>300MW</w:t>
      </w:r>
      <w:r>
        <w:rPr>
          <w:rFonts w:ascii="Times New Roman" w:eastAsia="仿宋_GB2312" w:hAnsi="Times New Roman" w:cs="Times New Roman"/>
          <w:color w:val="auto"/>
          <w:sz w:val="32"/>
          <w:szCs w:val="32"/>
        </w:rPr>
        <w:t>等级煤电机组共</w:t>
      </w:r>
      <w:r>
        <w:rPr>
          <w:rFonts w:ascii="Times New Roman" w:eastAsia="仿宋_GB2312" w:hAnsi="Times New Roman" w:cs="Times New Roman"/>
          <w:color w:val="auto"/>
          <w:sz w:val="32"/>
          <w:szCs w:val="32"/>
        </w:rPr>
        <w:t>72</w:t>
      </w:r>
      <w:r>
        <w:rPr>
          <w:rFonts w:ascii="Times New Roman" w:eastAsia="仿宋_GB2312" w:hAnsi="Times New Roman" w:cs="Times New Roman"/>
          <w:color w:val="auto"/>
          <w:sz w:val="32"/>
          <w:szCs w:val="32"/>
        </w:rPr>
        <w:t>台，</w:t>
      </w:r>
      <w:r>
        <w:rPr>
          <w:rFonts w:ascii="Times New Roman" w:eastAsia="仿宋_GB2312" w:hAnsi="Times New Roman" w:cs="Times New Roman"/>
          <w:sz w:val="32"/>
          <w:szCs w:val="32"/>
        </w:rPr>
        <w:t>除部分机组停机检修或备用外，</w:t>
      </w:r>
      <w:r>
        <w:rPr>
          <w:rFonts w:ascii="Times New Roman" w:eastAsia="仿宋_GB2312" w:hAnsi="Times New Roman" w:cs="Times New Roman"/>
          <w:color w:val="auto"/>
          <w:sz w:val="32"/>
          <w:szCs w:val="32"/>
        </w:rPr>
        <w:t>数据有效的有</w:t>
      </w:r>
      <w:r>
        <w:rPr>
          <w:rFonts w:ascii="Times New Roman" w:eastAsia="仿宋_GB2312" w:hAnsi="Times New Roman" w:cs="Times New Roman"/>
          <w:color w:val="auto"/>
          <w:sz w:val="32"/>
          <w:szCs w:val="32"/>
        </w:rPr>
        <w:t>69</w:t>
      </w:r>
      <w:r>
        <w:rPr>
          <w:rFonts w:ascii="Times New Roman" w:eastAsia="仿宋_GB2312" w:hAnsi="Times New Roman" w:cs="Times New Roman"/>
          <w:color w:val="auto"/>
          <w:sz w:val="32"/>
          <w:szCs w:val="32"/>
        </w:rPr>
        <w:t>台机组，如图</w:t>
      </w:r>
      <w:r>
        <w:rPr>
          <w:rFonts w:ascii="Times New Roman" w:eastAsia="仿宋_GB2312" w:hAnsi="Times New Roman" w:cs="Times New Roman"/>
          <w:color w:val="auto"/>
          <w:sz w:val="32"/>
          <w:szCs w:val="32"/>
        </w:rPr>
        <w:t>9</w:t>
      </w:r>
      <w:r>
        <w:rPr>
          <w:rFonts w:ascii="Times New Roman" w:eastAsia="仿宋_GB2312" w:hAnsi="Times New Roman" w:cs="Times New Roman"/>
          <w:color w:val="auto"/>
          <w:sz w:val="32"/>
          <w:szCs w:val="32"/>
        </w:rPr>
        <w:t>所示。</w:t>
      </w:r>
    </w:p>
    <w:p w:rsidR="004415C8" w:rsidRDefault="004415C8" w:rsidP="004415C8">
      <w:pPr>
        <w:jc w:val="center"/>
        <w:rPr>
          <w:rFonts w:ascii="Times New Roman" w:hAnsi="Times New Roman"/>
        </w:rPr>
      </w:pPr>
      <w:r>
        <w:rPr>
          <w:noProof/>
        </w:rPr>
        <w:drawing>
          <wp:inline distT="0" distB="0" distL="0" distR="0">
            <wp:extent cx="5219700" cy="1981200"/>
            <wp:effectExtent l="19050" t="0" r="0" b="0"/>
            <wp:docPr id="249" name="图片 26"/>
            <wp:cNvGraphicFramePr/>
            <a:graphic xmlns:a="http://schemas.openxmlformats.org/drawingml/2006/main">
              <a:graphicData uri="http://schemas.openxmlformats.org/drawingml/2006/picture">
                <pic:pic xmlns:pic="http://schemas.openxmlformats.org/drawingml/2006/picture">
                  <pic:nvPicPr>
                    <pic:cNvPr id="249" name="图片 26"/>
                    <pic:cNvPicPr>
                      <a:picLocks noChangeArrowheads="1"/>
                    </pic:cNvPicPr>
                  </pic:nvPicPr>
                  <pic:blipFill>
                    <a:blip r:embed="rId31"/>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9  200MW</w:t>
      </w:r>
      <w:r>
        <w:rPr>
          <w:rFonts w:ascii="Times New Roman" w:eastAsia="仿宋_GB2312" w:hAnsi="Times New Roman"/>
          <w:color w:val="auto"/>
          <w:sz w:val="28"/>
          <w:szCs w:val="28"/>
        </w:rPr>
        <w:t>等级和</w:t>
      </w:r>
      <w:r>
        <w:rPr>
          <w:rFonts w:ascii="Times New Roman" w:eastAsia="仿宋_GB2312" w:hAnsi="Times New Roman"/>
          <w:color w:val="auto"/>
          <w:sz w:val="28"/>
          <w:szCs w:val="28"/>
        </w:rPr>
        <w:t>300MW</w:t>
      </w:r>
      <w:r>
        <w:rPr>
          <w:rFonts w:ascii="Times New Roman" w:eastAsia="仿宋_GB2312" w:hAnsi="Times New Roman"/>
          <w:color w:val="auto"/>
          <w:sz w:val="28"/>
          <w:szCs w:val="28"/>
        </w:rPr>
        <w:t>等级煤电机组轴瓦最高温度</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数据显示，</w:t>
      </w:r>
      <w:r>
        <w:rPr>
          <w:rFonts w:ascii="Times New Roman" w:eastAsia="仿宋_GB2312" w:hAnsi="Times New Roman" w:hint="eastAsia"/>
          <w:sz w:val="32"/>
          <w:szCs w:val="32"/>
        </w:rPr>
        <w:t>各试点机组</w:t>
      </w:r>
      <w:r>
        <w:rPr>
          <w:rFonts w:ascii="Times New Roman" w:eastAsia="仿宋_GB2312" w:hAnsi="Times New Roman"/>
          <w:color w:val="auto"/>
          <w:sz w:val="32"/>
          <w:szCs w:val="32"/>
        </w:rPr>
        <w:t>轴瓦最高温度正常。</w:t>
      </w:r>
    </w:p>
    <w:p w:rsidR="004415C8" w:rsidRDefault="004415C8" w:rsidP="004415C8">
      <w:pPr>
        <w:pStyle w:val="a8"/>
        <w:spacing w:after="0" w:line="560" w:lineRule="exact"/>
        <w:ind w:firstLineChars="200" w:firstLine="640"/>
        <w:outlineLvl w:val="2"/>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经济指标分析</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）热电比</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w:t>
      </w:r>
      <w:r>
        <w:rPr>
          <w:rFonts w:ascii="Times New Roman" w:eastAsia="仿宋_GB2312" w:hAnsi="Times New Roman" w:cs="Times New Roman"/>
          <w:color w:val="auto"/>
          <w:sz w:val="32"/>
          <w:szCs w:val="32"/>
        </w:rPr>
        <w:t>200MW</w:t>
      </w:r>
      <w:r>
        <w:rPr>
          <w:rFonts w:ascii="Times New Roman" w:eastAsia="仿宋_GB2312" w:hAnsi="Times New Roman" w:cs="Times New Roman"/>
          <w:color w:val="auto"/>
          <w:sz w:val="32"/>
          <w:szCs w:val="32"/>
        </w:rPr>
        <w:t>和</w:t>
      </w:r>
      <w:r>
        <w:rPr>
          <w:rFonts w:ascii="Times New Roman" w:eastAsia="仿宋_GB2312" w:hAnsi="Times New Roman" w:cs="Times New Roman"/>
          <w:color w:val="auto"/>
          <w:sz w:val="32"/>
          <w:szCs w:val="32"/>
        </w:rPr>
        <w:t>300MW</w:t>
      </w:r>
      <w:r>
        <w:rPr>
          <w:rFonts w:ascii="Times New Roman" w:eastAsia="仿宋_GB2312" w:hAnsi="Times New Roman" w:cs="Times New Roman"/>
          <w:color w:val="auto"/>
          <w:sz w:val="32"/>
          <w:szCs w:val="32"/>
        </w:rPr>
        <w:t>等级煤电机组共</w:t>
      </w:r>
      <w:r>
        <w:rPr>
          <w:rFonts w:ascii="Times New Roman" w:eastAsia="仿宋_GB2312" w:hAnsi="Times New Roman" w:cs="Times New Roman"/>
          <w:color w:val="auto"/>
          <w:sz w:val="32"/>
          <w:szCs w:val="32"/>
        </w:rPr>
        <w:t>72</w:t>
      </w:r>
      <w:r>
        <w:rPr>
          <w:rFonts w:ascii="Times New Roman" w:eastAsia="仿宋_GB2312" w:hAnsi="Times New Roman" w:cs="Times New Roman"/>
          <w:color w:val="auto"/>
          <w:sz w:val="32"/>
          <w:szCs w:val="32"/>
        </w:rPr>
        <w:t>台，在运供热机组</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6</w:t>
      </w:r>
      <w:r>
        <w:rPr>
          <w:rFonts w:ascii="Times New Roman" w:eastAsia="仿宋_GB2312" w:hAnsi="Times New Roman" w:cs="Times New Roman"/>
          <w:color w:val="auto"/>
          <w:sz w:val="32"/>
          <w:szCs w:val="32"/>
        </w:rPr>
        <w:t>台，在运供热机组的热电比为</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25</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85.</w:t>
      </w:r>
      <w:r>
        <w:rPr>
          <w:rFonts w:ascii="Times New Roman" w:eastAsia="仿宋_GB2312" w:hAnsi="Times New Roman" w:cs="Times New Roman" w:hint="eastAsia"/>
          <w:color w:val="auto"/>
          <w:sz w:val="32"/>
          <w:szCs w:val="32"/>
        </w:rPr>
        <w:t>56</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，如图</w:t>
      </w:r>
      <w:r>
        <w:rPr>
          <w:rFonts w:ascii="Times New Roman" w:eastAsia="仿宋_GB2312" w:hAnsi="Times New Roman" w:cs="Times New Roman"/>
          <w:color w:val="auto"/>
          <w:sz w:val="32"/>
          <w:szCs w:val="32"/>
        </w:rPr>
        <w:t>10</w:t>
      </w:r>
      <w:r>
        <w:rPr>
          <w:rFonts w:ascii="Times New Roman" w:eastAsia="仿宋_GB2312" w:hAnsi="Times New Roman" w:cs="Times New Roman"/>
          <w:color w:val="auto"/>
          <w:sz w:val="32"/>
          <w:szCs w:val="32"/>
        </w:rPr>
        <w:t>所示。</w:t>
      </w:r>
    </w:p>
    <w:p w:rsidR="004415C8" w:rsidRDefault="004415C8" w:rsidP="004415C8">
      <w:pPr>
        <w:rPr>
          <w:rFonts w:ascii="Times New Roman" w:eastAsia="仿宋_GB2312" w:hAnsi="Times New Roman"/>
          <w:sz w:val="32"/>
          <w:szCs w:val="32"/>
        </w:rPr>
      </w:pPr>
      <w:r>
        <w:rPr>
          <w:noProof/>
        </w:rPr>
        <w:drawing>
          <wp:inline distT="0" distB="0" distL="0" distR="0">
            <wp:extent cx="5219700" cy="1981200"/>
            <wp:effectExtent l="19050" t="0" r="0" b="0"/>
            <wp:docPr id="250" name="图片 23"/>
            <wp:cNvGraphicFramePr/>
            <a:graphic xmlns:a="http://schemas.openxmlformats.org/drawingml/2006/main">
              <a:graphicData uri="http://schemas.openxmlformats.org/drawingml/2006/picture">
                <pic:pic xmlns:pic="http://schemas.openxmlformats.org/drawingml/2006/picture">
                  <pic:nvPicPr>
                    <pic:cNvPr id="250" name="图片 23"/>
                    <pic:cNvPicPr>
                      <a:picLocks noChangeArrowheads="1"/>
                    </pic:cNvPicPr>
                  </pic:nvPicPr>
                  <pic:blipFill>
                    <a:blip r:embed="rId32"/>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10  200MW</w:t>
      </w:r>
      <w:r>
        <w:rPr>
          <w:rFonts w:ascii="Times New Roman" w:eastAsia="仿宋_GB2312" w:hAnsi="Times New Roman"/>
          <w:color w:val="auto"/>
          <w:sz w:val="28"/>
          <w:szCs w:val="28"/>
        </w:rPr>
        <w:t>和</w:t>
      </w:r>
      <w:r>
        <w:rPr>
          <w:rFonts w:ascii="Times New Roman" w:eastAsia="仿宋_GB2312" w:hAnsi="Times New Roman"/>
          <w:color w:val="auto"/>
          <w:sz w:val="28"/>
          <w:szCs w:val="28"/>
        </w:rPr>
        <w:t>300MW</w:t>
      </w:r>
      <w:r>
        <w:rPr>
          <w:rFonts w:ascii="Times New Roman" w:eastAsia="仿宋_GB2312" w:hAnsi="Times New Roman"/>
          <w:color w:val="auto"/>
          <w:sz w:val="28"/>
          <w:szCs w:val="28"/>
        </w:rPr>
        <w:t>等级煤电机组热电比</w:t>
      </w:r>
    </w:p>
    <w:p w:rsidR="004415C8" w:rsidRDefault="004415C8" w:rsidP="004415C8">
      <w:pPr>
        <w:pStyle w:val="a8"/>
        <w:spacing w:after="0" w:line="560" w:lineRule="exact"/>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）直接厂用电率</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w:t>
      </w:r>
      <w:r>
        <w:rPr>
          <w:rFonts w:ascii="Times New Roman" w:eastAsia="仿宋_GB2312" w:hAnsi="Times New Roman" w:cs="Times New Roman"/>
          <w:color w:val="auto"/>
          <w:sz w:val="32"/>
          <w:szCs w:val="32"/>
        </w:rPr>
        <w:t>200MW</w:t>
      </w:r>
      <w:r>
        <w:rPr>
          <w:rFonts w:ascii="Times New Roman" w:eastAsia="仿宋_GB2312" w:hAnsi="Times New Roman" w:cs="Times New Roman"/>
          <w:color w:val="auto"/>
          <w:sz w:val="32"/>
          <w:szCs w:val="32"/>
        </w:rPr>
        <w:t>和</w:t>
      </w:r>
      <w:r>
        <w:rPr>
          <w:rFonts w:ascii="Times New Roman" w:eastAsia="仿宋_GB2312" w:hAnsi="Times New Roman" w:cs="Times New Roman"/>
          <w:color w:val="auto"/>
          <w:sz w:val="32"/>
          <w:szCs w:val="32"/>
        </w:rPr>
        <w:t>300MW</w:t>
      </w:r>
      <w:r>
        <w:rPr>
          <w:rFonts w:ascii="Times New Roman" w:eastAsia="仿宋_GB2312" w:hAnsi="Times New Roman" w:cs="Times New Roman"/>
          <w:color w:val="auto"/>
          <w:sz w:val="32"/>
          <w:szCs w:val="32"/>
        </w:rPr>
        <w:t>等级煤电机组共</w:t>
      </w:r>
      <w:r>
        <w:rPr>
          <w:rFonts w:ascii="Times New Roman" w:eastAsia="仿宋_GB2312" w:hAnsi="Times New Roman" w:cs="Times New Roman"/>
          <w:color w:val="auto"/>
          <w:sz w:val="32"/>
          <w:szCs w:val="32"/>
        </w:rPr>
        <w:t>72</w:t>
      </w:r>
      <w:r>
        <w:rPr>
          <w:rFonts w:ascii="Times New Roman" w:eastAsia="仿宋_GB2312" w:hAnsi="Times New Roman" w:cs="Times New Roman"/>
          <w:color w:val="auto"/>
          <w:sz w:val="32"/>
          <w:szCs w:val="32"/>
        </w:rPr>
        <w:t>台，</w:t>
      </w:r>
      <w:r>
        <w:rPr>
          <w:rFonts w:ascii="Times New Roman" w:eastAsia="仿宋_GB2312" w:hAnsi="Times New Roman" w:cs="Times New Roman"/>
          <w:sz w:val="32"/>
          <w:szCs w:val="32"/>
        </w:rPr>
        <w:t>除部分机组停机或检修外，</w:t>
      </w:r>
      <w:r>
        <w:rPr>
          <w:rFonts w:ascii="Times New Roman" w:eastAsia="仿宋_GB2312" w:hAnsi="Times New Roman" w:cs="Times New Roman"/>
          <w:color w:val="auto"/>
          <w:sz w:val="32"/>
          <w:szCs w:val="32"/>
        </w:rPr>
        <w:t>数据有效的有</w:t>
      </w:r>
      <w:r>
        <w:rPr>
          <w:rFonts w:ascii="Times New Roman" w:eastAsia="仿宋_GB2312" w:hAnsi="Times New Roman" w:cs="Times New Roman"/>
          <w:color w:val="auto"/>
          <w:sz w:val="32"/>
          <w:szCs w:val="32"/>
        </w:rPr>
        <w:t>70</w:t>
      </w:r>
      <w:r>
        <w:rPr>
          <w:rFonts w:ascii="Times New Roman" w:eastAsia="仿宋_GB2312" w:hAnsi="Times New Roman" w:cs="Times New Roman"/>
          <w:color w:val="auto"/>
          <w:sz w:val="32"/>
          <w:szCs w:val="32"/>
        </w:rPr>
        <w:t>台机组，如图</w:t>
      </w:r>
      <w:r>
        <w:rPr>
          <w:rFonts w:ascii="Times New Roman" w:eastAsia="仿宋_GB2312" w:hAnsi="Times New Roman" w:cs="Times New Roman"/>
          <w:color w:val="auto"/>
          <w:sz w:val="32"/>
          <w:szCs w:val="32"/>
        </w:rPr>
        <w:t>11</w:t>
      </w:r>
      <w:r>
        <w:rPr>
          <w:rFonts w:ascii="Times New Roman" w:eastAsia="仿宋_GB2312" w:hAnsi="Times New Roman" w:cs="Times New Roman"/>
          <w:color w:val="auto"/>
          <w:sz w:val="32"/>
          <w:szCs w:val="32"/>
        </w:rPr>
        <w:t>所示。</w:t>
      </w:r>
    </w:p>
    <w:p w:rsidR="004415C8" w:rsidRDefault="004415C8" w:rsidP="004415C8">
      <w:pPr>
        <w:jc w:val="center"/>
        <w:rPr>
          <w:rFonts w:ascii="Times New Roman" w:hAnsi="Times New Roman"/>
        </w:rPr>
      </w:pPr>
      <w:r>
        <w:rPr>
          <w:noProof/>
        </w:rPr>
        <w:drawing>
          <wp:inline distT="0" distB="0" distL="0" distR="0">
            <wp:extent cx="5219700" cy="1981200"/>
            <wp:effectExtent l="19050" t="0" r="0" b="0"/>
            <wp:docPr id="251" name="图片 31"/>
            <wp:cNvGraphicFramePr/>
            <a:graphic xmlns:a="http://schemas.openxmlformats.org/drawingml/2006/main">
              <a:graphicData uri="http://schemas.openxmlformats.org/drawingml/2006/picture">
                <pic:pic xmlns:pic="http://schemas.openxmlformats.org/drawingml/2006/picture">
                  <pic:nvPicPr>
                    <pic:cNvPr id="251" name="图片 31"/>
                    <pic:cNvPicPr>
                      <a:picLocks noChangeArrowheads="1"/>
                    </pic:cNvPicPr>
                  </pic:nvPicPr>
                  <pic:blipFill>
                    <a:blip r:embed="rId33"/>
                    <a:srcRect t="9622"/>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32"/>
          <w:szCs w:val="32"/>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11  </w:t>
      </w:r>
      <w:r>
        <w:rPr>
          <w:rFonts w:ascii="Times New Roman" w:eastAsia="仿宋_GB2312" w:hAnsi="Times New Roman"/>
          <w:color w:val="auto"/>
          <w:sz w:val="28"/>
          <w:szCs w:val="28"/>
        </w:rPr>
        <w:t>直接厂用电率</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70</w:t>
      </w:r>
      <w:r>
        <w:rPr>
          <w:rFonts w:ascii="Times New Roman" w:eastAsia="仿宋_GB2312" w:hAnsi="Times New Roman" w:cs="Times New Roman"/>
          <w:color w:val="auto"/>
          <w:sz w:val="32"/>
          <w:szCs w:val="32"/>
        </w:rPr>
        <w:t>台机组直接厂用电率介于</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3</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10.</w:t>
      </w:r>
      <w:r>
        <w:rPr>
          <w:rFonts w:ascii="Times New Roman" w:eastAsia="仿宋_GB2312" w:hAnsi="Times New Roman" w:cs="Times New Roman" w:hint="eastAsia"/>
          <w:color w:val="auto"/>
          <w:sz w:val="32"/>
          <w:szCs w:val="32"/>
        </w:rPr>
        <w:t>29</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之间，平均值为</w:t>
      </w:r>
      <w:r>
        <w:rPr>
          <w:rFonts w:ascii="Times New Roman" w:eastAsia="仿宋_GB2312" w:hAnsi="Times New Roman" w:cs="Times New Roman"/>
          <w:color w:val="auto"/>
          <w:sz w:val="32"/>
          <w:szCs w:val="32"/>
        </w:rPr>
        <w:t>6.</w:t>
      </w:r>
      <w:r>
        <w:rPr>
          <w:rFonts w:ascii="Times New Roman" w:eastAsia="仿宋_GB2312" w:hAnsi="Times New Roman" w:cs="Times New Roman" w:hint="eastAsia"/>
          <w:color w:val="auto"/>
          <w:sz w:val="32"/>
          <w:szCs w:val="32"/>
        </w:rPr>
        <w:t>24</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，较上月平均值</w:t>
      </w:r>
      <w:r>
        <w:rPr>
          <w:rFonts w:ascii="Times New Roman" w:eastAsia="仿宋_GB2312" w:hAnsi="Times New Roman" w:cs="Times New Roman"/>
          <w:color w:val="auto"/>
          <w:sz w:val="32"/>
          <w:szCs w:val="32"/>
        </w:rPr>
        <w:t>6.</w:t>
      </w:r>
      <w:r>
        <w:rPr>
          <w:rFonts w:ascii="Times New Roman" w:eastAsia="仿宋_GB2312" w:hAnsi="Times New Roman" w:cs="Times New Roman" w:hint="eastAsia"/>
          <w:color w:val="auto"/>
          <w:sz w:val="32"/>
          <w:szCs w:val="32"/>
        </w:rPr>
        <w:t>37</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降低</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个百分点。</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s="Times New Roman"/>
          <w:color w:val="auto"/>
          <w:sz w:val="32"/>
          <w:szCs w:val="32"/>
        </w:rPr>
        <w:t>有</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台机组直接厂用电率超过</w:t>
      </w:r>
      <w:r>
        <w:rPr>
          <w:rFonts w:ascii="Times New Roman" w:eastAsia="仿宋_GB2312" w:hAnsi="Times New Roman" w:cs="Times New Roman"/>
          <w:color w:val="auto"/>
          <w:sz w:val="32"/>
          <w:szCs w:val="32"/>
        </w:rPr>
        <w:t>8%</w:t>
      </w:r>
      <w:r>
        <w:rPr>
          <w:rFonts w:ascii="Times New Roman" w:eastAsia="仿宋_GB2312" w:hAnsi="Times New Roman" w:cs="Times New Roman"/>
          <w:color w:val="auto"/>
          <w:sz w:val="32"/>
          <w:szCs w:val="32"/>
        </w:rPr>
        <w:t>，厂用电率高的机组需及时进行辅机运行方式优化。</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）发电煤耗</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w:t>
      </w:r>
      <w:r>
        <w:rPr>
          <w:rFonts w:ascii="Times New Roman" w:eastAsia="仿宋_GB2312" w:hAnsi="Times New Roman" w:cs="Times New Roman"/>
          <w:color w:val="auto"/>
          <w:sz w:val="32"/>
          <w:szCs w:val="32"/>
        </w:rPr>
        <w:t>200MW</w:t>
      </w:r>
      <w:r>
        <w:rPr>
          <w:rFonts w:ascii="Times New Roman" w:eastAsia="仿宋_GB2312" w:hAnsi="Times New Roman" w:cs="Times New Roman"/>
          <w:color w:val="auto"/>
          <w:sz w:val="32"/>
          <w:szCs w:val="32"/>
        </w:rPr>
        <w:t>和</w:t>
      </w:r>
      <w:r>
        <w:rPr>
          <w:rFonts w:ascii="Times New Roman" w:eastAsia="仿宋_GB2312" w:hAnsi="Times New Roman" w:cs="Times New Roman"/>
          <w:color w:val="auto"/>
          <w:sz w:val="32"/>
          <w:szCs w:val="32"/>
        </w:rPr>
        <w:t>300MW</w:t>
      </w:r>
      <w:r>
        <w:rPr>
          <w:rFonts w:ascii="Times New Roman" w:eastAsia="仿宋_GB2312" w:hAnsi="Times New Roman" w:cs="Times New Roman"/>
          <w:color w:val="auto"/>
          <w:sz w:val="32"/>
          <w:szCs w:val="32"/>
        </w:rPr>
        <w:t>等级煤电机组共</w:t>
      </w:r>
      <w:r>
        <w:rPr>
          <w:rFonts w:ascii="Times New Roman" w:eastAsia="仿宋_GB2312" w:hAnsi="Times New Roman" w:cs="Times New Roman"/>
          <w:color w:val="auto"/>
          <w:sz w:val="32"/>
          <w:szCs w:val="32"/>
        </w:rPr>
        <w:t>72</w:t>
      </w:r>
      <w:r>
        <w:rPr>
          <w:rFonts w:ascii="Times New Roman" w:eastAsia="仿宋_GB2312" w:hAnsi="Times New Roman" w:cs="Times New Roman"/>
          <w:color w:val="auto"/>
          <w:sz w:val="32"/>
          <w:szCs w:val="32"/>
        </w:rPr>
        <w:t>台，</w:t>
      </w:r>
      <w:r>
        <w:rPr>
          <w:rFonts w:ascii="Times New Roman" w:eastAsia="仿宋_GB2312" w:hAnsi="Times New Roman" w:cs="Times New Roman"/>
          <w:sz w:val="32"/>
          <w:szCs w:val="32"/>
        </w:rPr>
        <w:t>除部分机组停机或检修外，</w:t>
      </w:r>
      <w:r>
        <w:rPr>
          <w:rFonts w:ascii="Times New Roman" w:eastAsia="仿宋_GB2312" w:hAnsi="Times New Roman" w:cs="Times New Roman"/>
          <w:color w:val="auto"/>
          <w:sz w:val="32"/>
          <w:szCs w:val="32"/>
        </w:rPr>
        <w:t>数据有效的有</w:t>
      </w:r>
      <w:r>
        <w:rPr>
          <w:rFonts w:ascii="Times New Roman" w:eastAsia="仿宋_GB2312" w:hAnsi="Times New Roman" w:cs="Times New Roman"/>
          <w:color w:val="auto"/>
          <w:sz w:val="32"/>
          <w:szCs w:val="32"/>
        </w:rPr>
        <w:t>70</w:t>
      </w:r>
      <w:r>
        <w:rPr>
          <w:rFonts w:ascii="Times New Roman" w:eastAsia="仿宋_GB2312" w:hAnsi="Times New Roman" w:cs="Times New Roman"/>
          <w:color w:val="auto"/>
          <w:sz w:val="32"/>
          <w:szCs w:val="32"/>
        </w:rPr>
        <w:t>台机组，如图</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所示。</w:t>
      </w:r>
    </w:p>
    <w:p w:rsidR="004415C8" w:rsidRDefault="004415C8" w:rsidP="004415C8">
      <w:pPr>
        <w:pStyle w:val="a8"/>
        <w:jc w:val="center"/>
        <w:rPr>
          <w:rFonts w:ascii="Times New Roman" w:hAnsi="Times New Roman"/>
          <w:color w:val="auto"/>
        </w:rPr>
      </w:pPr>
      <w:r>
        <w:rPr>
          <w:noProof/>
        </w:rPr>
        <w:drawing>
          <wp:inline distT="0" distB="0" distL="0" distR="0">
            <wp:extent cx="5219700" cy="1981200"/>
            <wp:effectExtent l="19050" t="0" r="0" b="0"/>
            <wp:docPr id="252" name="图片 34"/>
            <wp:cNvGraphicFramePr/>
            <a:graphic xmlns:a="http://schemas.openxmlformats.org/drawingml/2006/main">
              <a:graphicData uri="http://schemas.openxmlformats.org/drawingml/2006/picture">
                <pic:pic xmlns:pic="http://schemas.openxmlformats.org/drawingml/2006/picture">
                  <pic:nvPicPr>
                    <pic:cNvPr id="252" name="图片 34"/>
                    <pic:cNvPicPr>
                      <a:picLocks noChangeArrowheads="1"/>
                    </pic:cNvPicPr>
                  </pic:nvPicPr>
                  <pic:blipFill>
                    <a:blip r:embed="rId34"/>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12  </w:t>
      </w:r>
      <w:r>
        <w:rPr>
          <w:rFonts w:ascii="Times New Roman" w:eastAsia="仿宋_GB2312" w:hAnsi="Times New Roman"/>
          <w:color w:val="auto"/>
          <w:sz w:val="28"/>
          <w:szCs w:val="28"/>
        </w:rPr>
        <w:t>发电煤耗</w:t>
      </w:r>
    </w:p>
    <w:p w:rsidR="004415C8" w:rsidRDefault="004415C8" w:rsidP="004415C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70</w:t>
      </w:r>
      <w:r>
        <w:rPr>
          <w:rFonts w:ascii="Times New Roman" w:eastAsia="仿宋_GB2312" w:hAnsi="Times New Roman" w:cs="Times New Roman"/>
          <w:sz w:val="32"/>
          <w:szCs w:val="32"/>
        </w:rPr>
        <w:t>台机组发电煤耗介于</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55</w:t>
      </w:r>
      <w:r>
        <w:rPr>
          <w:rFonts w:ascii="Times New Roman" w:eastAsia="仿宋_GB2312" w:hAnsi="Times New Roman" w:cs="Times New Roman"/>
          <w:sz w:val="32"/>
          <w:szCs w:val="32"/>
        </w:rPr>
        <w:t>～</w:t>
      </w:r>
      <w:r>
        <w:rPr>
          <w:rFonts w:ascii="Times New Roman" w:eastAsia="仿宋_GB2312" w:hAnsi="Times New Roman" w:cs="Times New Roman"/>
          <w:sz w:val="32"/>
          <w:szCs w:val="32"/>
        </w:rPr>
        <w:t>33</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g/kWh</w:t>
      </w:r>
      <w:r>
        <w:rPr>
          <w:rFonts w:ascii="Times New Roman" w:eastAsia="仿宋_GB2312" w:hAnsi="Times New Roman" w:cs="Times New Roman"/>
          <w:sz w:val="32"/>
          <w:szCs w:val="32"/>
        </w:rPr>
        <w:t>之间，供热量对发电煤耗影响很大。</w:t>
      </w:r>
    </w:p>
    <w:p w:rsidR="004415C8" w:rsidRDefault="004415C8" w:rsidP="004415C8">
      <w:pPr>
        <w:pStyle w:val="a8"/>
        <w:spacing w:after="0" w:line="560" w:lineRule="exact"/>
        <w:ind w:firstLineChars="200" w:firstLine="640"/>
        <w:outlineLvl w:val="2"/>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环保指标分析</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w:t>
      </w:r>
      <w:r>
        <w:rPr>
          <w:rFonts w:ascii="Times New Roman" w:eastAsia="仿宋_GB2312" w:hAnsi="Times New Roman" w:cs="Times New Roman"/>
          <w:color w:val="auto"/>
          <w:sz w:val="32"/>
          <w:szCs w:val="32"/>
        </w:rPr>
        <w:t>200MW</w:t>
      </w:r>
      <w:r>
        <w:rPr>
          <w:rFonts w:ascii="Times New Roman" w:eastAsia="仿宋_GB2312" w:hAnsi="Times New Roman" w:cs="Times New Roman"/>
          <w:color w:val="auto"/>
          <w:sz w:val="32"/>
          <w:szCs w:val="32"/>
        </w:rPr>
        <w:t>和</w:t>
      </w:r>
      <w:r>
        <w:rPr>
          <w:rFonts w:ascii="Times New Roman" w:eastAsia="仿宋_GB2312" w:hAnsi="Times New Roman" w:cs="Times New Roman"/>
          <w:color w:val="auto"/>
          <w:sz w:val="32"/>
          <w:szCs w:val="32"/>
        </w:rPr>
        <w:t>300MW</w:t>
      </w:r>
      <w:r>
        <w:rPr>
          <w:rFonts w:ascii="Times New Roman" w:eastAsia="仿宋_GB2312" w:hAnsi="Times New Roman" w:cs="Times New Roman"/>
          <w:color w:val="auto"/>
          <w:sz w:val="32"/>
          <w:szCs w:val="32"/>
        </w:rPr>
        <w:t>等级煤电机组共</w:t>
      </w:r>
      <w:r>
        <w:rPr>
          <w:rFonts w:ascii="Times New Roman" w:eastAsia="仿宋_GB2312" w:hAnsi="Times New Roman" w:cs="Times New Roman"/>
          <w:color w:val="auto"/>
          <w:sz w:val="32"/>
          <w:szCs w:val="32"/>
        </w:rPr>
        <w:t>72</w:t>
      </w:r>
      <w:r>
        <w:rPr>
          <w:rFonts w:ascii="Times New Roman" w:eastAsia="仿宋_GB2312" w:hAnsi="Times New Roman" w:cs="Times New Roman"/>
          <w:color w:val="auto"/>
          <w:sz w:val="32"/>
          <w:szCs w:val="32"/>
        </w:rPr>
        <w:t>台，数据有效的有</w:t>
      </w:r>
      <w:r>
        <w:rPr>
          <w:rFonts w:ascii="Times New Roman" w:eastAsia="仿宋_GB2312" w:hAnsi="Times New Roman" w:cs="Times New Roman"/>
          <w:color w:val="auto"/>
          <w:sz w:val="32"/>
          <w:szCs w:val="32"/>
        </w:rPr>
        <w:t>71</w:t>
      </w:r>
      <w:r>
        <w:rPr>
          <w:rFonts w:ascii="Times New Roman" w:eastAsia="仿宋_GB2312" w:hAnsi="Times New Roman" w:cs="Times New Roman"/>
          <w:color w:val="auto"/>
          <w:sz w:val="32"/>
          <w:szCs w:val="32"/>
        </w:rPr>
        <w:t>台。</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71</w:t>
      </w:r>
      <w:r>
        <w:rPr>
          <w:rFonts w:ascii="Times New Roman" w:eastAsia="仿宋_GB2312" w:hAnsi="Times New Roman" w:cs="Times New Roman"/>
          <w:color w:val="auto"/>
          <w:sz w:val="32"/>
          <w:szCs w:val="32"/>
        </w:rPr>
        <w:t>台机组中，有</w:t>
      </w:r>
      <w:r>
        <w:rPr>
          <w:rFonts w:ascii="Times New Roman" w:eastAsia="仿宋_GB2312" w:hAnsi="Times New Roman" w:cs="Times New Roman" w:hint="eastAsia"/>
          <w:color w:val="auto"/>
          <w:sz w:val="32"/>
          <w:szCs w:val="32"/>
        </w:rPr>
        <w:t>9</w:t>
      </w:r>
      <w:r>
        <w:rPr>
          <w:rFonts w:ascii="Times New Roman" w:eastAsia="仿宋_GB2312" w:hAnsi="Times New Roman" w:cs="Times New Roman"/>
          <w:color w:val="auto"/>
          <w:sz w:val="32"/>
          <w:szCs w:val="32"/>
        </w:rPr>
        <w:t>台机组存在环保指标超标，超标次数合计</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4</w:t>
      </w:r>
      <w:r>
        <w:rPr>
          <w:rFonts w:ascii="Times New Roman" w:eastAsia="仿宋_GB2312" w:hAnsi="Times New Roman" w:cs="Times New Roman"/>
          <w:color w:val="auto"/>
          <w:sz w:val="32"/>
          <w:szCs w:val="32"/>
        </w:rPr>
        <w:t>台次，累计超标时间共计</w:t>
      </w:r>
      <w:r>
        <w:rPr>
          <w:rFonts w:ascii="Times New Roman" w:eastAsia="仿宋_GB2312" w:hAnsi="Times New Roman" w:cs="Times New Roman"/>
          <w:color w:val="auto"/>
          <w:sz w:val="32"/>
          <w:szCs w:val="32"/>
        </w:rPr>
        <w:t>2</w:t>
      </w:r>
      <w:r>
        <w:rPr>
          <w:rFonts w:ascii="Times New Roman" w:eastAsia="仿宋_GB2312" w:hAnsi="Times New Roman" w:cs="Times New Roman" w:hint="eastAsia"/>
          <w:color w:val="auto"/>
          <w:sz w:val="32"/>
          <w:szCs w:val="32"/>
        </w:rPr>
        <w:t>400</w:t>
      </w:r>
      <w:r>
        <w:rPr>
          <w:rFonts w:ascii="Times New Roman" w:eastAsia="仿宋_GB2312" w:hAnsi="Times New Roman" w:cs="Times New Roman"/>
          <w:color w:val="auto"/>
          <w:sz w:val="32"/>
          <w:szCs w:val="32"/>
        </w:rPr>
        <w:t>min</w:t>
      </w:r>
      <w:r>
        <w:rPr>
          <w:rFonts w:ascii="Times New Roman" w:eastAsia="仿宋_GB2312" w:hAnsi="Times New Roman" w:cs="Times New Roman"/>
          <w:color w:val="auto"/>
          <w:sz w:val="32"/>
          <w:szCs w:val="32"/>
        </w:rPr>
        <w:t>。与</w:t>
      </w:r>
      <w:r>
        <w:rPr>
          <w:rFonts w:ascii="Times New Roman" w:eastAsia="仿宋_GB2312" w:hAnsi="Times New Roman" w:cs="Times New Roman"/>
          <w:color w:val="auto"/>
          <w:sz w:val="32"/>
          <w:szCs w:val="32"/>
        </w:rPr>
        <w:t>2021</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月份数据（</w:t>
      </w:r>
      <w:r>
        <w:rPr>
          <w:rFonts w:ascii="Times New Roman" w:eastAsia="仿宋_GB2312" w:hAnsi="Times New Roman" w:cs="Times New Roman" w:hint="eastAsia"/>
          <w:color w:val="auto"/>
          <w:sz w:val="32"/>
          <w:szCs w:val="32"/>
        </w:rPr>
        <w:t>3</w:t>
      </w:r>
      <w:r>
        <w:rPr>
          <w:rFonts w:ascii="Times New Roman" w:eastAsia="仿宋_GB2312" w:hAnsi="Times New Roman" w:cs="Times New Roman"/>
          <w:color w:val="auto"/>
          <w:sz w:val="32"/>
          <w:szCs w:val="32"/>
        </w:rPr>
        <w:t>7</w:t>
      </w:r>
      <w:r>
        <w:rPr>
          <w:rFonts w:ascii="Times New Roman" w:eastAsia="仿宋_GB2312" w:hAnsi="Times New Roman" w:cs="Times New Roman"/>
          <w:color w:val="auto"/>
          <w:sz w:val="32"/>
          <w:szCs w:val="32"/>
        </w:rPr>
        <w:t>台次、</w:t>
      </w:r>
      <w:r>
        <w:rPr>
          <w:rFonts w:ascii="Times New Roman" w:eastAsia="仿宋_GB2312" w:hAnsi="Times New Roman" w:cs="Times New Roman" w:hint="eastAsia"/>
          <w:color w:val="auto"/>
          <w:sz w:val="32"/>
          <w:szCs w:val="32"/>
        </w:rPr>
        <w:t>2523</w:t>
      </w:r>
      <w:r>
        <w:rPr>
          <w:rFonts w:ascii="Times New Roman" w:eastAsia="仿宋_GB2312" w:hAnsi="Times New Roman" w:cs="Times New Roman"/>
          <w:color w:val="auto"/>
          <w:sz w:val="32"/>
          <w:szCs w:val="32"/>
        </w:rPr>
        <w:t>min</w:t>
      </w:r>
      <w:r>
        <w:rPr>
          <w:rFonts w:ascii="Times New Roman" w:eastAsia="仿宋_GB2312" w:hAnsi="Times New Roman" w:cs="Times New Roman"/>
          <w:color w:val="auto"/>
          <w:sz w:val="32"/>
          <w:szCs w:val="32"/>
        </w:rPr>
        <w:t>）相比，超标次数和累计超标时间均</w:t>
      </w:r>
      <w:r>
        <w:rPr>
          <w:rFonts w:ascii="Times New Roman" w:eastAsia="仿宋_GB2312" w:hAnsi="Times New Roman" w:hint="eastAsia"/>
          <w:color w:val="auto"/>
          <w:sz w:val="32"/>
          <w:szCs w:val="32"/>
        </w:rPr>
        <w:t>略有减少</w:t>
      </w:r>
      <w:r>
        <w:rPr>
          <w:rFonts w:ascii="Times New Roman" w:eastAsia="仿宋_GB2312" w:hAnsi="Times New Roman" w:cs="Times New Roman"/>
          <w:color w:val="auto"/>
          <w:sz w:val="32"/>
          <w:szCs w:val="32"/>
        </w:rPr>
        <w:t>，具体超标情况如图</w:t>
      </w:r>
      <w:r>
        <w:rPr>
          <w:rFonts w:ascii="Times New Roman" w:eastAsia="仿宋_GB2312" w:hAnsi="Times New Roman" w:cs="Times New Roman"/>
          <w:color w:val="auto"/>
          <w:sz w:val="32"/>
          <w:szCs w:val="32"/>
        </w:rPr>
        <w:t>13</w:t>
      </w:r>
      <w:r>
        <w:rPr>
          <w:rFonts w:ascii="Times New Roman" w:eastAsia="仿宋_GB2312" w:hAnsi="Times New Roman" w:cs="Times New Roman"/>
          <w:color w:val="auto"/>
          <w:sz w:val="32"/>
          <w:szCs w:val="32"/>
        </w:rPr>
        <w:t>所示。</w:t>
      </w:r>
    </w:p>
    <w:p w:rsidR="004415C8" w:rsidRDefault="004415C8" w:rsidP="004415C8">
      <w:pPr>
        <w:rPr>
          <w:rFonts w:ascii="Times New Roman" w:eastAsia="仿宋_GB2312" w:hAnsi="Times New Roman"/>
          <w:color w:val="auto"/>
          <w:sz w:val="32"/>
          <w:szCs w:val="32"/>
        </w:rPr>
      </w:pPr>
      <w:r>
        <w:rPr>
          <w:noProof/>
        </w:rPr>
        <w:drawing>
          <wp:inline distT="0" distB="0" distL="0" distR="0">
            <wp:extent cx="5219700" cy="1981200"/>
            <wp:effectExtent l="19050" t="0" r="0" b="0"/>
            <wp:docPr id="253" name="图片 2"/>
            <wp:cNvGraphicFramePr/>
            <a:graphic xmlns:a="http://schemas.openxmlformats.org/drawingml/2006/main">
              <a:graphicData uri="http://schemas.openxmlformats.org/drawingml/2006/picture">
                <pic:pic xmlns:pic="http://schemas.openxmlformats.org/drawingml/2006/picture">
                  <pic:nvPicPr>
                    <pic:cNvPr id="253" name="图片 2"/>
                    <pic:cNvPicPr>
                      <a:picLocks noChangeArrowheads="1"/>
                    </pic:cNvPicPr>
                  </pic:nvPicPr>
                  <pic:blipFill>
                    <a:blip r:embed="rId35"/>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13  </w:t>
      </w:r>
      <w:r>
        <w:rPr>
          <w:rFonts w:ascii="Times New Roman" w:eastAsia="仿宋_GB2312" w:hAnsi="Times New Roman"/>
          <w:color w:val="auto"/>
          <w:sz w:val="28"/>
          <w:szCs w:val="28"/>
        </w:rPr>
        <w:t>环保指标分析</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环保指标</w:t>
      </w:r>
      <w:r>
        <w:rPr>
          <w:rFonts w:ascii="Times New Roman" w:eastAsia="仿宋_GB2312" w:hAnsi="Times New Roman"/>
          <w:color w:val="auto"/>
          <w:sz w:val="32"/>
          <w:szCs w:val="32"/>
        </w:rPr>
        <w:t>超标机组</w:t>
      </w:r>
      <w:r>
        <w:rPr>
          <w:rFonts w:ascii="Times New Roman" w:eastAsia="仿宋_GB2312" w:hAnsi="Times New Roman" w:hint="eastAsia"/>
          <w:color w:val="auto"/>
          <w:sz w:val="32"/>
          <w:szCs w:val="32"/>
        </w:rPr>
        <w:t>的电厂</w:t>
      </w:r>
      <w:r>
        <w:rPr>
          <w:rFonts w:ascii="Times New Roman" w:eastAsia="仿宋_GB2312" w:hAnsi="Times New Roman"/>
          <w:color w:val="auto"/>
          <w:sz w:val="32"/>
          <w:szCs w:val="32"/>
        </w:rPr>
        <w:t>应针对超标情况进行综合整治，尽量减少超标次数及时间。</w:t>
      </w:r>
    </w:p>
    <w:p w:rsidR="004415C8" w:rsidRDefault="004415C8" w:rsidP="004415C8">
      <w:pPr>
        <w:pStyle w:val="a8"/>
        <w:spacing w:after="0"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（三）其他容量等级煤电机组</w:t>
      </w:r>
    </w:p>
    <w:p w:rsidR="004415C8" w:rsidRDefault="004415C8" w:rsidP="004415C8">
      <w:pPr>
        <w:pStyle w:val="a8"/>
        <w:spacing w:after="0" w:line="560" w:lineRule="exact"/>
        <w:ind w:firstLineChars="200" w:firstLine="640"/>
        <w:outlineLvl w:val="2"/>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性能指标分析</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）轴向位移</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本期统计的其他容量等级煤电机组共</w:t>
      </w:r>
      <w:r>
        <w:rPr>
          <w:rFonts w:ascii="Times New Roman" w:eastAsia="仿宋_GB2312" w:hAnsi="Times New Roman" w:cs="Times New Roman"/>
          <w:color w:val="auto"/>
          <w:sz w:val="32"/>
          <w:szCs w:val="32"/>
        </w:rPr>
        <w:t>20</w:t>
      </w:r>
      <w:r>
        <w:rPr>
          <w:rFonts w:ascii="Times New Roman" w:eastAsia="仿宋_GB2312" w:hAnsi="Times New Roman" w:cs="Times New Roman"/>
          <w:color w:val="auto"/>
          <w:sz w:val="32"/>
          <w:szCs w:val="32"/>
        </w:rPr>
        <w:t>台，数据有效的有</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8</w:t>
      </w:r>
      <w:r>
        <w:rPr>
          <w:rFonts w:ascii="Times New Roman" w:eastAsia="仿宋_GB2312" w:hAnsi="Times New Roman" w:cs="Times New Roman"/>
          <w:color w:val="auto"/>
          <w:sz w:val="32"/>
          <w:szCs w:val="32"/>
        </w:rPr>
        <w:t>台机组，如图</w:t>
      </w:r>
      <w:r>
        <w:rPr>
          <w:rFonts w:ascii="Times New Roman" w:eastAsia="仿宋_GB2312" w:hAnsi="Times New Roman" w:cs="Times New Roman"/>
          <w:color w:val="auto"/>
          <w:sz w:val="32"/>
          <w:szCs w:val="32"/>
        </w:rPr>
        <w:t>14</w:t>
      </w:r>
      <w:r>
        <w:rPr>
          <w:rFonts w:ascii="Times New Roman" w:eastAsia="仿宋_GB2312" w:hAnsi="Times New Roman" w:cs="Times New Roman"/>
          <w:color w:val="auto"/>
          <w:sz w:val="32"/>
          <w:szCs w:val="32"/>
        </w:rPr>
        <w:t>所示。</w:t>
      </w:r>
    </w:p>
    <w:p w:rsidR="004415C8" w:rsidRDefault="004415C8" w:rsidP="004415C8">
      <w:pPr>
        <w:jc w:val="center"/>
        <w:rPr>
          <w:rFonts w:ascii="Times New Roman" w:hAnsi="Times New Roman"/>
        </w:rPr>
      </w:pPr>
      <w:r>
        <w:rPr>
          <w:noProof/>
        </w:rPr>
        <w:drawing>
          <wp:inline distT="0" distB="0" distL="0" distR="0">
            <wp:extent cx="5219700" cy="1981200"/>
            <wp:effectExtent l="19050" t="0" r="0" b="0"/>
            <wp:docPr id="254" name="图片 27"/>
            <wp:cNvGraphicFramePr/>
            <a:graphic xmlns:a="http://schemas.openxmlformats.org/drawingml/2006/main">
              <a:graphicData uri="http://schemas.openxmlformats.org/drawingml/2006/picture">
                <pic:pic xmlns:pic="http://schemas.openxmlformats.org/drawingml/2006/picture">
                  <pic:nvPicPr>
                    <pic:cNvPr id="254" name="图片 27"/>
                    <pic:cNvPicPr>
                      <a:picLocks noChangeArrowheads="1"/>
                    </pic:cNvPicPr>
                  </pic:nvPicPr>
                  <pic:blipFill>
                    <a:blip r:embed="rId36"/>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ind w:firstLineChars="200" w:firstLine="560"/>
        <w:jc w:val="center"/>
        <w:rPr>
          <w:rFonts w:ascii="Times New Roman" w:hAnsi="Times New Roman"/>
          <w:color w:val="auto"/>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14  </w:t>
      </w:r>
      <w:r>
        <w:rPr>
          <w:rFonts w:ascii="Times New Roman" w:eastAsia="仿宋_GB2312" w:hAnsi="Times New Roman"/>
          <w:color w:val="auto"/>
          <w:sz w:val="28"/>
          <w:szCs w:val="28"/>
        </w:rPr>
        <w:t>其他煤电机组轴向位移</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数据显示，各</w:t>
      </w:r>
      <w:r>
        <w:rPr>
          <w:rFonts w:ascii="Times New Roman" w:eastAsia="仿宋_GB2312" w:hAnsi="Times New Roman" w:hint="eastAsia"/>
          <w:color w:val="auto"/>
          <w:sz w:val="32"/>
          <w:szCs w:val="32"/>
        </w:rPr>
        <w:t>试点</w:t>
      </w:r>
      <w:r>
        <w:rPr>
          <w:rFonts w:ascii="Times New Roman" w:eastAsia="仿宋_GB2312" w:hAnsi="Times New Roman"/>
          <w:color w:val="auto"/>
          <w:sz w:val="32"/>
          <w:szCs w:val="32"/>
        </w:rPr>
        <w:t>机组轴向位移正常。</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）轴瓦最高温度</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本期统计的其他容量等级煤电机组共</w:t>
      </w:r>
      <w:r>
        <w:rPr>
          <w:rFonts w:ascii="Times New Roman" w:eastAsia="仿宋_GB2312" w:hAnsi="Times New Roman" w:cs="Times New Roman"/>
          <w:color w:val="auto"/>
          <w:sz w:val="32"/>
          <w:szCs w:val="32"/>
        </w:rPr>
        <w:t>20</w:t>
      </w:r>
      <w:r>
        <w:rPr>
          <w:rFonts w:ascii="Times New Roman" w:eastAsia="仿宋_GB2312" w:hAnsi="Times New Roman" w:cs="Times New Roman"/>
          <w:color w:val="auto"/>
          <w:sz w:val="32"/>
          <w:szCs w:val="32"/>
        </w:rPr>
        <w:t>台，数据有效的有</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6</w:t>
      </w:r>
      <w:r>
        <w:rPr>
          <w:rFonts w:ascii="Times New Roman" w:eastAsia="仿宋_GB2312" w:hAnsi="Times New Roman" w:cs="Times New Roman"/>
          <w:color w:val="auto"/>
          <w:sz w:val="32"/>
          <w:szCs w:val="32"/>
        </w:rPr>
        <w:t>台，如图</w:t>
      </w:r>
      <w:r>
        <w:rPr>
          <w:rFonts w:ascii="Times New Roman" w:eastAsia="仿宋_GB2312" w:hAnsi="Times New Roman" w:cs="Times New Roman"/>
          <w:color w:val="auto"/>
          <w:sz w:val="32"/>
          <w:szCs w:val="32"/>
        </w:rPr>
        <w:t>15</w:t>
      </w:r>
      <w:r>
        <w:rPr>
          <w:rFonts w:ascii="Times New Roman" w:eastAsia="仿宋_GB2312" w:hAnsi="Times New Roman" w:cs="Times New Roman"/>
          <w:color w:val="auto"/>
          <w:sz w:val="32"/>
          <w:szCs w:val="32"/>
        </w:rPr>
        <w:t>所示。</w:t>
      </w:r>
    </w:p>
    <w:p w:rsidR="004415C8" w:rsidRDefault="004415C8" w:rsidP="004415C8">
      <w:pPr>
        <w:pStyle w:val="a8"/>
        <w:rPr>
          <w:rFonts w:ascii="Times New Roman" w:hAnsi="Times New Roman"/>
        </w:rPr>
      </w:pPr>
      <w:r>
        <w:rPr>
          <w:noProof/>
        </w:rPr>
        <w:drawing>
          <wp:inline distT="0" distB="0" distL="0" distR="0">
            <wp:extent cx="5219700" cy="1981200"/>
            <wp:effectExtent l="19050" t="0" r="0" b="0"/>
            <wp:docPr id="255" name="图片 28"/>
            <wp:cNvGraphicFramePr/>
            <a:graphic xmlns:a="http://schemas.openxmlformats.org/drawingml/2006/main">
              <a:graphicData uri="http://schemas.openxmlformats.org/drawingml/2006/picture">
                <pic:pic xmlns:pic="http://schemas.openxmlformats.org/drawingml/2006/picture">
                  <pic:nvPicPr>
                    <pic:cNvPr id="255" name="图片 28"/>
                    <pic:cNvPicPr>
                      <a:picLocks noChangeArrowheads="1"/>
                    </pic:cNvPicPr>
                  </pic:nvPicPr>
                  <pic:blipFill>
                    <a:blip r:embed="rId37"/>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hAnsi="Times New Roman"/>
          <w:color w:val="auto"/>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15  </w:t>
      </w:r>
      <w:r>
        <w:rPr>
          <w:rFonts w:ascii="Times New Roman" w:eastAsia="仿宋_GB2312" w:hAnsi="Times New Roman"/>
          <w:color w:val="auto"/>
          <w:sz w:val="28"/>
          <w:szCs w:val="28"/>
        </w:rPr>
        <w:t>其他煤电机组最高瓦温</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数据显示，试点电厂各机组轴瓦最高温度正常。</w:t>
      </w:r>
    </w:p>
    <w:p w:rsidR="004415C8" w:rsidRDefault="004415C8" w:rsidP="004415C8">
      <w:pPr>
        <w:pStyle w:val="a8"/>
        <w:spacing w:after="0" w:line="560" w:lineRule="exact"/>
        <w:ind w:firstLineChars="200" w:firstLine="640"/>
        <w:outlineLvl w:val="2"/>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经济指标分析</w:t>
      </w:r>
    </w:p>
    <w:p w:rsidR="004415C8" w:rsidRDefault="004415C8" w:rsidP="004415C8">
      <w:pPr>
        <w:pStyle w:val="a8"/>
        <w:spacing w:after="0" w:line="560" w:lineRule="exact"/>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 xml:space="preserve">        </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）热电比</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本期统计的其他容量等级煤电机组</w:t>
      </w:r>
      <w:r>
        <w:rPr>
          <w:rFonts w:ascii="Times New Roman" w:eastAsia="仿宋_GB2312" w:hAnsi="Times New Roman" w:cs="Times New Roman"/>
          <w:color w:val="auto"/>
          <w:sz w:val="32"/>
          <w:szCs w:val="32"/>
        </w:rPr>
        <w:t>20</w:t>
      </w:r>
      <w:r>
        <w:rPr>
          <w:rFonts w:ascii="Times New Roman" w:eastAsia="仿宋_GB2312" w:hAnsi="Times New Roman" w:cs="Times New Roman"/>
          <w:color w:val="auto"/>
          <w:sz w:val="32"/>
          <w:szCs w:val="32"/>
        </w:rPr>
        <w:t>台，在运的供热机组有</w:t>
      </w:r>
      <w:r>
        <w:rPr>
          <w:rFonts w:ascii="Times New Roman" w:eastAsia="仿宋_GB2312" w:hAnsi="Times New Roman" w:cs="Times New Roman" w:hint="eastAsia"/>
          <w:color w:val="auto"/>
          <w:sz w:val="32"/>
          <w:szCs w:val="32"/>
        </w:rPr>
        <w:t>10</w:t>
      </w:r>
      <w:r>
        <w:rPr>
          <w:rFonts w:ascii="Times New Roman" w:eastAsia="仿宋_GB2312" w:hAnsi="Times New Roman" w:cs="Times New Roman"/>
          <w:color w:val="auto"/>
          <w:sz w:val="32"/>
          <w:szCs w:val="32"/>
        </w:rPr>
        <w:t>台，</w:t>
      </w:r>
      <w:r>
        <w:rPr>
          <w:rFonts w:ascii="Times New Roman" w:eastAsia="仿宋_GB2312" w:hAnsi="Times New Roman" w:cs="Times New Roman" w:hint="eastAsia"/>
          <w:color w:val="auto"/>
          <w:sz w:val="32"/>
          <w:szCs w:val="32"/>
        </w:rPr>
        <w:t>10</w:t>
      </w:r>
      <w:r>
        <w:rPr>
          <w:rFonts w:ascii="Times New Roman" w:eastAsia="仿宋_GB2312" w:hAnsi="Times New Roman" w:cs="Times New Roman"/>
          <w:color w:val="auto"/>
          <w:sz w:val="32"/>
          <w:szCs w:val="32"/>
        </w:rPr>
        <w:t>台机组热电比为</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5</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2</w:t>
      </w:r>
      <w:r>
        <w:rPr>
          <w:rFonts w:ascii="Times New Roman" w:eastAsia="仿宋_GB2312" w:hAnsi="Times New Roman" w:cs="Times New Roman" w:hint="eastAsia"/>
          <w:color w:val="auto"/>
          <w:sz w:val="32"/>
          <w:szCs w:val="32"/>
        </w:rPr>
        <w:t>34</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，如图</w:t>
      </w:r>
      <w:r>
        <w:rPr>
          <w:rFonts w:ascii="Times New Roman" w:eastAsia="仿宋_GB2312" w:hAnsi="Times New Roman" w:cs="Times New Roman"/>
          <w:color w:val="auto"/>
          <w:sz w:val="32"/>
          <w:szCs w:val="32"/>
        </w:rPr>
        <w:t>16</w:t>
      </w:r>
      <w:r>
        <w:rPr>
          <w:rFonts w:ascii="Times New Roman" w:eastAsia="仿宋_GB2312" w:hAnsi="Times New Roman" w:cs="Times New Roman"/>
          <w:color w:val="auto"/>
          <w:sz w:val="32"/>
          <w:szCs w:val="32"/>
        </w:rPr>
        <w:t>所示。</w:t>
      </w:r>
    </w:p>
    <w:p w:rsidR="004415C8" w:rsidRDefault="004415C8" w:rsidP="004415C8">
      <w:pPr>
        <w:pStyle w:val="a8"/>
        <w:jc w:val="center"/>
        <w:rPr>
          <w:rFonts w:ascii="Times New Roman" w:hAnsi="Times New Roman"/>
          <w:color w:val="auto"/>
        </w:rPr>
      </w:pPr>
      <w:r>
        <w:rPr>
          <w:noProof/>
        </w:rPr>
        <w:drawing>
          <wp:inline distT="0" distB="0" distL="0" distR="0">
            <wp:extent cx="5219700" cy="1981200"/>
            <wp:effectExtent l="19050" t="0" r="0" b="0"/>
            <wp:docPr id="256" name="图片 36"/>
            <wp:cNvGraphicFramePr/>
            <a:graphic xmlns:a="http://schemas.openxmlformats.org/drawingml/2006/main">
              <a:graphicData uri="http://schemas.openxmlformats.org/drawingml/2006/picture">
                <pic:pic xmlns:pic="http://schemas.openxmlformats.org/drawingml/2006/picture">
                  <pic:nvPicPr>
                    <pic:cNvPr id="256" name="图片 36"/>
                    <pic:cNvPicPr>
                      <a:picLocks noChangeArrowheads="1"/>
                    </pic:cNvPicPr>
                  </pic:nvPicPr>
                  <pic:blipFill>
                    <a:blip r:embed="rId38"/>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16  </w:t>
      </w:r>
      <w:r>
        <w:rPr>
          <w:rFonts w:ascii="Times New Roman" w:eastAsia="仿宋_GB2312" w:hAnsi="Times New Roman"/>
          <w:color w:val="auto"/>
          <w:sz w:val="28"/>
          <w:szCs w:val="28"/>
        </w:rPr>
        <w:t>热电比</w:t>
      </w:r>
    </w:p>
    <w:p w:rsidR="004415C8" w:rsidRDefault="004415C8" w:rsidP="004415C8">
      <w:pPr>
        <w:pStyle w:val="a8"/>
        <w:spacing w:after="0" w:line="560" w:lineRule="exact"/>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）直接厂用电率</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本期统计的其他容量等级煤电机组共</w:t>
      </w:r>
      <w:r>
        <w:rPr>
          <w:rFonts w:ascii="Times New Roman" w:eastAsia="仿宋_GB2312" w:hAnsi="Times New Roman" w:cs="Times New Roman"/>
          <w:color w:val="auto"/>
          <w:sz w:val="32"/>
          <w:szCs w:val="32"/>
        </w:rPr>
        <w:t>20</w:t>
      </w:r>
      <w:r>
        <w:rPr>
          <w:rFonts w:ascii="Times New Roman" w:eastAsia="仿宋_GB2312" w:hAnsi="Times New Roman" w:cs="Times New Roman"/>
          <w:color w:val="auto"/>
          <w:sz w:val="32"/>
          <w:szCs w:val="32"/>
        </w:rPr>
        <w:t>台，数据有效的有</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8</w:t>
      </w:r>
      <w:r>
        <w:rPr>
          <w:rFonts w:ascii="Times New Roman" w:eastAsia="仿宋_GB2312" w:hAnsi="Times New Roman" w:cs="Times New Roman"/>
          <w:color w:val="auto"/>
          <w:sz w:val="32"/>
          <w:szCs w:val="32"/>
        </w:rPr>
        <w:t>台，如图</w:t>
      </w:r>
      <w:r>
        <w:rPr>
          <w:rFonts w:ascii="Times New Roman" w:eastAsia="仿宋_GB2312" w:hAnsi="Times New Roman" w:cs="Times New Roman"/>
          <w:color w:val="auto"/>
          <w:sz w:val="32"/>
          <w:szCs w:val="32"/>
        </w:rPr>
        <w:t>17</w:t>
      </w:r>
      <w:r>
        <w:rPr>
          <w:rFonts w:ascii="Times New Roman" w:eastAsia="仿宋_GB2312" w:hAnsi="Times New Roman" w:cs="Times New Roman"/>
          <w:color w:val="auto"/>
          <w:sz w:val="32"/>
          <w:szCs w:val="32"/>
        </w:rPr>
        <w:t>所示。</w:t>
      </w:r>
    </w:p>
    <w:p w:rsidR="004415C8" w:rsidRDefault="004415C8" w:rsidP="004415C8">
      <w:pPr>
        <w:pStyle w:val="a8"/>
        <w:jc w:val="center"/>
        <w:rPr>
          <w:rFonts w:ascii="Times New Roman" w:hAnsi="Times New Roman"/>
          <w:color w:val="auto"/>
        </w:rPr>
      </w:pPr>
      <w:r>
        <w:rPr>
          <w:noProof/>
        </w:rPr>
        <w:drawing>
          <wp:inline distT="0" distB="0" distL="0" distR="0">
            <wp:extent cx="5219700" cy="1981200"/>
            <wp:effectExtent l="19050" t="0" r="0" b="0"/>
            <wp:docPr id="260" name="图片 40"/>
            <wp:cNvGraphicFramePr/>
            <a:graphic xmlns:a="http://schemas.openxmlformats.org/drawingml/2006/main">
              <a:graphicData uri="http://schemas.openxmlformats.org/drawingml/2006/picture">
                <pic:pic xmlns:pic="http://schemas.openxmlformats.org/drawingml/2006/picture">
                  <pic:nvPicPr>
                    <pic:cNvPr id="260" name="图片 40"/>
                    <pic:cNvPicPr>
                      <a:picLocks noChangeArrowheads="1"/>
                    </pic:cNvPicPr>
                  </pic:nvPicPr>
                  <pic:blipFill>
                    <a:blip r:embed="rId39"/>
                    <a:srcRect t="11224"/>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17  </w:t>
      </w:r>
      <w:r>
        <w:rPr>
          <w:rFonts w:ascii="Times New Roman" w:eastAsia="仿宋_GB2312" w:hAnsi="Times New Roman"/>
          <w:color w:val="auto"/>
          <w:sz w:val="28"/>
          <w:szCs w:val="28"/>
        </w:rPr>
        <w:t>直接厂用电率</w:t>
      </w:r>
    </w:p>
    <w:p w:rsidR="004415C8" w:rsidRDefault="004415C8" w:rsidP="004415C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直接厂用电率为</w:t>
      </w:r>
      <w:r>
        <w:rPr>
          <w:rFonts w:ascii="Times New Roman" w:eastAsia="仿宋_GB2312" w:hAnsi="Times New Roman" w:cs="Times New Roman"/>
          <w:sz w:val="32"/>
          <w:szCs w:val="32"/>
        </w:rPr>
        <w:t>6.4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。直接厂用电率高的机组，需要及时进行辅机运行方式优化。</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）发电煤耗</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本期统计的其他容量等级煤电机组共</w:t>
      </w:r>
      <w:r>
        <w:rPr>
          <w:rFonts w:ascii="Times New Roman" w:eastAsia="仿宋_GB2312" w:hAnsi="Times New Roman" w:cs="Times New Roman"/>
          <w:color w:val="auto"/>
          <w:sz w:val="32"/>
          <w:szCs w:val="32"/>
        </w:rPr>
        <w:t>20</w:t>
      </w:r>
      <w:r>
        <w:rPr>
          <w:rFonts w:ascii="Times New Roman" w:eastAsia="仿宋_GB2312" w:hAnsi="Times New Roman" w:cs="Times New Roman"/>
          <w:color w:val="auto"/>
          <w:sz w:val="32"/>
          <w:szCs w:val="32"/>
        </w:rPr>
        <w:t>台，数据有效的有</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8</w:t>
      </w:r>
      <w:r>
        <w:rPr>
          <w:rFonts w:ascii="Times New Roman" w:eastAsia="仿宋_GB2312" w:hAnsi="Times New Roman" w:cs="Times New Roman"/>
          <w:color w:val="auto"/>
          <w:sz w:val="32"/>
          <w:szCs w:val="32"/>
        </w:rPr>
        <w:t>台机组，如图</w:t>
      </w:r>
      <w:r>
        <w:rPr>
          <w:rFonts w:ascii="Times New Roman" w:eastAsia="仿宋_GB2312" w:hAnsi="Times New Roman" w:cs="Times New Roman"/>
          <w:color w:val="auto"/>
          <w:sz w:val="32"/>
          <w:szCs w:val="32"/>
        </w:rPr>
        <w:t>18</w:t>
      </w:r>
      <w:r>
        <w:rPr>
          <w:rFonts w:ascii="Times New Roman" w:eastAsia="仿宋_GB2312" w:hAnsi="Times New Roman" w:cs="Times New Roman"/>
          <w:color w:val="auto"/>
          <w:sz w:val="32"/>
          <w:szCs w:val="32"/>
        </w:rPr>
        <w:t>所示。</w:t>
      </w:r>
    </w:p>
    <w:p w:rsidR="004415C8" w:rsidRDefault="004415C8" w:rsidP="004415C8">
      <w:pPr>
        <w:pStyle w:val="a8"/>
        <w:jc w:val="center"/>
        <w:rPr>
          <w:rFonts w:ascii="Times New Roman" w:hAnsi="Times New Roman"/>
          <w:color w:val="auto"/>
        </w:rPr>
      </w:pPr>
      <w:r>
        <w:rPr>
          <w:noProof/>
        </w:rPr>
        <w:drawing>
          <wp:inline distT="0" distB="0" distL="0" distR="0">
            <wp:extent cx="5219700" cy="1981200"/>
            <wp:effectExtent l="19050" t="0" r="0" b="0"/>
            <wp:docPr id="262" name="图片 41"/>
            <wp:cNvGraphicFramePr/>
            <a:graphic xmlns:a="http://schemas.openxmlformats.org/drawingml/2006/main">
              <a:graphicData uri="http://schemas.openxmlformats.org/drawingml/2006/picture">
                <pic:pic xmlns:pic="http://schemas.openxmlformats.org/drawingml/2006/picture">
                  <pic:nvPicPr>
                    <pic:cNvPr id="262" name="图片 41"/>
                    <pic:cNvPicPr>
                      <a:picLocks noChangeArrowheads="1"/>
                    </pic:cNvPicPr>
                  </pic:nvPicPr>
                  <pic:blipFill>
                    <a:blip r:embed="rId40"/>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18  </w:t>
      </w:r>
      <w:r>
        <w:rPr>
          <w:rFonts w:ascii="Times New Roman" w:eastAsia="仿宋_GB2312" w:hAnsi="Times New Roman"/>
          <w:color w:val="auto"/>
          <w:sz w:val="28"/>
          <w:szCs w:val="28"/>
        </w:rPr>
        <w:t>发电煤耗</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s="Times New Roman"/>
          <w:sz w:val="32"/>
          <w:szCs w:val="32"/>
        </w:rPr>
        <w:t>发电煤耗介于</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41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419</w:t>
      </w:r>
      <w:r>
        <w:rPr>
          <w:rFonts w:ascii="Times New Roman" w:eastAsia="仿宋_GB2312" w:hAnsi="Times New Roman" w:cs="Times New Roman"/>
          <w:sz w:val="32"/>
          <w:szCs w:val="32"/>
        </w:rPr>
        <w:t>g/kWh</w:t>
      </w:r>
      <w:r>
        <w:rPr>
          <w:rFonts w:ascii="Times New Roman" w:eastAsia="仿宋_GB2312" w:hAnsi="Times New Roman" w:cs="Times New Roman"/>
          <w:sz w:val="32"/>
          <w:szCs w:val="32"/>
        </w:rPr>
        <w:t>之间，供热量对发电煤耗影响很大。</w:t>
      </w:r>
    </w:p>
    <w:p w:rsidR="004415C8" w:rsidRDefault="004415C8" w:rsidP="004415C8">
      <w:pPr>
        <w:pStyle w:val="a8"/>
        <w:spacing w:after="0" w:line="560" w:lineRule="exact"/>
        <w:ind w:firstLineChars="200" w:firstLine="640"/>
        <w:outlineLvl w:val="2"/>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环保指标分析</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其他容量等级煤电机组共</w:t>
      </w:r>
      <w:r>
        <w:rPr>
          <w:rFonts w:ascii="Times New Roman" w:eastAsia="仿宋_GB2312" w:hAnsi="Times New Roman" w:cs="Times New Roman"/>
          <w:color w:val="auto"/>
          <w:sz w:val="32"/>
          <w:szCs w:val="32"/>
        </w:rPr>
        <w:t>20</w:t>
      </w:r>
      <w:r>
        <w:rPr>
          <w:rFonts w:ascii="Times New Roman" w:eastAsia="仿宋_GB2312" w:hAnsi="Times New Roman" w:cs="Times New Roman"/>
          <w:color w:val="auto"/>
          <w:sz w:val="32"/>
          <w:szCs w:val="32"/>
        </w:rPr>
        <w:t>台，数据有效的有</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8</w:t>
      </w:r>
      <w:r>
        <w:rPr>
          <w:rFonts w:ascii="Times New Roman" w:eastAsia="仿宋_GB2312" w:hAnsi="Times New Roman" w:cs="Times New Roman"/>
          <w:color w:val="auto"/>
          <w:sz w:val="32"/>
          <w:szCs w:val="32"/>
        </w:rPr>
        <w:t>台。</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8</w:t>
      </w:r>
      <w:r>
        <w:rPr>
          <w:rFonts w:ascii="Times New Roman" w:eastAsia="仿宋_GB2312" w:hAnsi="Times New Roman" w:cs="Times New Roman"/>
          <w:color w:val="auto"/>
          <w:sz w:val="32"/>
          <w:szCs w:val="32"/>
        </w:rPr>
        <w:t>台机组中，有</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台机组存在环保指标超标，超标次数合计</w:t>
      </w:r>
      <w:r>
        <w:rPr>
          <w:rFonts w:ascii="Times New Roman" w:eastAsia="仿宋_GB2312" w:hAnsi="Times New Roman" w:cs="Times New Roman" w:hint="eastAsia"/>
          <w:color w:val="auto"/>
          <w:sz w:val="32"/>
          <w:szCs w:val="32"/>
        </w:rPr>
        <w:t>10</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台次，累计超标时间共计</w:t>
      </w:r>
      <w:r>
        <w:rPr>
          <w:rFonts w:ascii="Times New Roman" w:eastAsia="仿宋_GB2312" w:hAnsi="Times New Roman" w:cs="Times New Roman" w:hint="eastAsia"/>
          <w:color w:val="auto"/>
          <w:sz w:val="32"/>
          <w:szCs w:val="32"/>
        </w:rPr>
        <w:t>6012</w:t>
      </w:r>
      <w:r>
        <w:rPr>
          <w:rFonts w:ascii="Times New Roman" w:eastAsia="仿宋_GB2312" w:hAnsi="Times New Roman" w:cs="Times New Roman"/>
          <w:color w:val="auto"/>
          <w:sz w:val="32"/>
          <w:szCs w:val="32"/>
        </w:rPr>
        <w:t>min</w:t>
      </w:r>
      <w:r>
        <w:rPr>
          <w:rFonts w:ascii="Times New Roman" w:eastAsia="仿宋_GB2312" w:hAnsi="Times New Roman" w:cs="Times New Roman"/>
          <w:color w:val="auto"/>
          <w:sz w:val="32"/>
          <w:szCs w:val="32"/>
        </w:rPr>
        <w:t>，与</w:t>
      </w:r>
      <w:r>
        <w:rPr>
          <w:rFonts w:ascii="Times New Roman" w:eastAsia="仿宋_GB2312" w:hAnsi="Times New Roman" w:cs="Times New Roman"/>
          <w:color w:val="auto"/>
          <w:sz w:val="32"/>
          <w:szCs w:val="32"/>
        </w:rPr>
        <w:t>2021</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10</w:t>
      </w:r>
      <w:r>
        <w:rPr>
          <w:rFonts w:ascii="Times New Roman" w:eastAsia="仿宋_GB2312" w:hAnsi="Times New Roman" w:cs="Times New Roman"/>
          <w:color w:val="auto"/>
          <w:sz w:val="32"/>
          <w:szCs w:val="32"/>
        </w:rPr>
        <w:t>月份数据（</w:t>
      </w:r>
      <w:r>
        <w:rPr>
          <w:rFonts w:ascii="Times New Roman" w:eastAsia="仿宋_GB2312" w:hAnsi="Times New Roman" w:cs="Times New Roman" w:hint="eastAsia"/>
          <w:color w:val="auto"/>
          <w:sz w:val="32"/>
          <w:szCs w:val="32"/>
        </w:rPr>
        <w:t>70</w:t>
      </w:r>
      <w:r>
        <w:rPr>
          <w:rFonts w:ascii="Times New Roman" w:eastAsia="仿宋_GB2312" w:hAnsi="Times New Roman" w:cs="Times New Roman"/>
          <w:color w:val="auto"/>
          <w:sz w:val="32"/>
          <w:szCs w:val="32"/>
        </w:rPr>
        <w:t>台次、</w:t>
      </w:r>
      <w:r>
        <w:rPr>
          <w:rFonts w:ascii="Times New Roman" w:eastAsia="仿宋_GB2312" w:hAnsi="Times New Roman" w:cs="Times New Roman" w:hint="eastAsia"/>
          <w:color w:val="auto"/>
          <w:sz w:val="32"/>
          <w:szCs w:val="32"/>
        </w:rPr>
        <w:t>4200</w:t>
      </w:r>
      <w:r>
        <w:rPr>
          <w:rFonts w:ascii="Times New Roman" w:eastAsia="仿宋_GB2312" w:hAnsi="Times New Roman" w:cs="Times New Roman"/>
          <w:color w:val="auto"/>
          <w:sz w:val="32"/>
          <w:szCs w:val="32"/>
        </w:rPr>
        <w:t>min</w:t>
      </w:r>
      <w:r>
        <w:rPr>
          <w:rFonts w:ascii="Times New Roman" w:eastAsia="仿宋_GB2312" w:hAnsi="Times New Roman" w:cs="Times New Roman"/>
          <w:color w:val="auto"/>
          <w:sz w:val="32"/>
          <w:szCs w:val="32"/>
        </w:rPr>
        <w:t>）相比，超标次数和累计超标时间均明显增加，如图</w:t>
      </w:r>
      <w:r>
        <w:rPr>
          <w:rFonts w:ascii="Times New Roman" w:eastAsia="仿宋_GB2312" w:hAnsi="Times New Roman" w:cs="Times New Roman"/>
          <w:color w:val="auto"/>
          <w:sz w:val="32"/>
          <w:szCs w:val="32"/>
        </w:rPr>
        <w:t>19</w:t>
      </w:r>
      <w:r>
        <w:rPr>
          <w:rFonts w:ascii="Times New Roman" w:eastAsia="仿宋_GB2312" w:hAnsi="Times New Roman" w:cs="Times New Roman"/>
          <w:color w:val="auto"/>
          <w:sz w:val="32"/>
          <w:szCs w:val="32"/>
        </w:rPr>
        <w:t>所示。</w:t>
      </w:r>
    </w:p>
    <w:p w:rsidR="004415C8" w:rsidRDefault="004415C8" w:rsidP="004415C8">
      <w:pPr>
        <w:pStyle w:val="20"/>
        <w:ind w:leftChars="0" w:left="0" w:firstLineChars="0" w:firstLine="0"/>
        <w:rPr>
          <w:rFonts w:ascii="Times New Roman" w:hAnsi="Times New Roman"/>
        </w:rPr>
      </w:pPr>
      <w:r>
        <w:rPr>
          <w:noProof/>
        </w:rPr>
        <w:drawing>
          <wp:inline distT="0" distB="0" distL="0" distR="0">
            <wp:extent cx="5219700" cy="1981200"/>
            <wp:effectExtent l="19050" t="0" r="0" b="0"/>
            <wp:docPr id="264" name="图片 3"/>
            <wp:cNvGraphicFramePr/>
            <a:graphic xmlns:a="http://schemas.openxmlformats.org/drawingml/2006/main">
              <a:graphicData uri="http://schemas.openxmlformats.org/drawingml/2006/picture">
                <pic:pic xmlns:pic="http://schemas.openxmlformats.org/drawingml/2006/picture">
                  <pic:nvPicPr>
                    <pic:cNvPr id="264" name="图片 3"/>
                    <pic:cNvPicPr>
                      <a:picLocks noChangeArrowheads="1"/>
                    </pic:cNvPicPr>
                  </pic:nvPicPr>
                  <pic:blipFill>
                    <a:blip r:embed="rId41"/>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19  </w:t>
      </w:r>
      <w:r>
        <w:rPr>
          <w:rFonts w:ascii="Times New Roman" w:eastAsia="仿宋_GB2312" w:hAnsi="Times New Roman"/>
          <w:color w:val="auto"/>
          <w:sz w:val="28"/>
          <w:szCs w:val="28"/>
        </w:rPr>
        <w:t>环保指标分析</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s="Times New Roman"/>
          <w:color w:val="auto"/>
          <w:sz w:val="32"/>
          <w:szCs w:val="32"/>
        </w:rPr>
        <w:t>个别机组出现了多次、长时间的超标，如华粤</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号、</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号机组超标次数分别为</w:t>
      </w:r>
      <w:r>
        <w:rPr>
          <w:rFonts w:ascii="Times New Roman" w:eastAsia="仿宋_GB2312" w:hAnsi="Times New Roman" w:cs="Times New Roman" w:hint="eastAsia"/>
          <w:color w:val="auto"/>
          <w:sz w:val="32"/>
          <w:szCs w:val="32"/>
        </w:rPr>
        <w:t>20</w:t>
      </w:r>
      <w:r>
        <w:rPr>
          <w:rFonts w:ascii="Times New Roman" w:eastAsia="仿宋_GB2312" w:hAnsi="Times New Roman" w:cs="Times New Roman"/>
          <w:color w:val="auto"/>
          <w:sz w:val="32"/>
          <w:szCs w:val="32"/>
        </w:rPr>
        <w:t>次、</w:t>
      </w:r>
      <w:r>
        <w:rPr>
          <w:rFonts w:ascii="Times New Roman" w:eastAsia="仿宋_GB2312" w:hAnsi="Times New Roman" w:cs="Times New Roman" w:hint="eastAsia"/>
          <w:color w:val="auto"/>
          <w:sz w:val="32"/>
          <w:szCs w:val="32"/>
        </w:rPr>
        <w:t>54</w:t>
      </w:r>
      <w:r>
        <w:rPr>
          <w:rFonts w:ascii="Times New Roman" w:eastAsia="仿宋_GB2312" w:hAnsi="Times New Roman" w:cs="Times New Roman"/>
          <w:color w:val="auto"/>
          <w:sz w:val="32"/>
          <w:szCs w:val="32"/>
        </w:rPr>
        <w:t>次，累计超标时间分别为</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0min</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3240</w:t>
      </w:r>
      <w:r>
        <w:rPr>
          <w:rFonts w:ascii="Times New Roman" w:eastAsia="仿宋_GB2312" w:hAnsi="Times New Roman" w:cs="Times New Roman"/>
          <w:color w:val="auto"/>
          <w:sz w:val="32"/>
          <w:szCs w:val="32"/>
        </w:rPr>
        <w:t>min</w:t>
      </w:r>
      <w:r>
        <w:rPr>
          <w:rFonts w:ascii="Times New Roman" w:eastAsia="仿宋_GB2312" w:hAnsi="Times New Roman" w:cs="Times New Roman"/>
          <w:color w:val="auto"/>
          <w:sz w:val="32"/>
          <w:szCs w:val="32"/>
        </w:rPr>
        <w:t>。机组环保指标超标的电厂应针对超标情况进行综合整治，尽量减少超标次数及时间。</w:t>
      </w:r>
    </w:p>
    <w:p w:rsidR="004415C8" w:rsidRDefault="004415C8" w:rsidP="004415C8">
      <w:pPr>
        <w:spacing w:after="0" w:line="56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二、燃气电厂</w:t>
      </w:r>
    </w:p>
    <w:p w:rsidR="004415C8" w:rsidRDefault="004415C8" w:rsidP="004415C8">
      <w:pPr>
        <w:spacing w:after="0" w:line="560" w:lineRule="exact"/>
        <w:ind w:firstLineChars="200" w:firstLine="640"/>
        <w:outlineLvl w:val="1"/>
        <w:rPr>
          <w:rFonts w:ascii="Times New Roman" w:eastAsia="楷体_GB2312" w:hAnsi="Times New Roman" w:cs="Times New Roman"/>
          <w:sz w:val="32"/>
          <w:szCs w:val="32"/>
        </w:rPr>
      </w:pPr>
      <w:r>
        <w:rPr>
          <w:rFonts w:ascii="Times New Roman" w:eastAsia="楷体_GB2312" w:hAnsi="Times New Roman" w:cs="Times New Roman"/>
          <w:sz w:val="32"/>
          <w:szCs w:val="32"/>
        </w:rPr>
        <w:t>（一）</w:t>
      </w:r>
      <w:r>
        <w:rPr>
          <w:rFonts w:ascii="Times New Roman" w:eastAsia="楷体_GB2312" w:hAnsi="Times New Roman" w:cs="Times New Roman"/>
          <w:sz w:val="32"/>
          <w:szCs w:val="32"/>
        </w:rPr>
        <w:t>300MW</w:t>
      </w:r>
      <w:r>
        <w:rPr>
          <w:rFonts w:ascii="Times New Roman" w:eastAsia="楷体_GB2312" w:hAnsi="Times New Roman" w:cs="Times New Roman"/>
          <w:sz w:val="32"/>
          <w:szCs w:val="32"/>
        </w:rPr>
        <w:t>及以上等级气电机组</w:t>
      </w:r>
    </w:p>
    <w:p w:rsidR="004415C8" w:rsidRDefault="004415C8" w:rsidP="004415C8">
      <w:pPr>
        <w:pStyle w:val="a8"/>
        <w:spacing w:after="0" w:line="560" w:lineRule="exact"/>
        <w:ind w:firstLineChars="200" w:firstLine="640"/>
        <w:outlineLvl w:val="2"/>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性能指标分析</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）机组振动</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本期统计的运行中的</w:t>
      </w:r>
      <w:r>
        <w:rPr>
          <w:rFonts w:ascii="Times New Roman" w:eastAsia="仿宋_GB2312" w:hAnsi="Times New Roman" w:cs="Times New Roman"/>
          <w:color w:val="auto"/>
          <w:sz w:val="32"/>
          <w:szCs w:val="32"/>
        </w:rPr>
        <w:t>300MW</w:t>
      </w:r>
      <w:r>
        <w:rPr>
          <w:rFonts w:ascii="Times New Roman" w:eastAsia="仿宋_GB2312" w:hAnsi="Times New Roman" w:cs="Times New Roman"/>
          <w:color w:val="auto"/>
          <w:sz w:val="32"/>
          <w:szCs w:val="32"/>
        </w:rPr>
        <w:t>及以上等级燃气蒸汽联合循环机组共</w:t>
      </w:r>
      <w:r>
        <w:rPr>
          <w:rFonts w:ascii="Times New Roman" w:eastAsia="仿宋_GB2312" w:hAnsi="Times New Roman" w:cs="Times New Roman"/>
          <w:color w:val="auto"/>
          <w:sz w:val="32"/>
          <w:szCs w:val="32"/>
        </w:rPr>
        <w:t>50</w:t>
      </w:r>
      <w:r>
        <w:rPr>
          <w:rFonts w:ascii="Times New Roman" w:eastAsia="仿宋_GB2312" w:hAnsi="Times New Roman" w:cs="Times New Roman"/>
          <w:color w:val="auto"/>
          <w:sz w:val="32"/>
          <w:szCs w:val="32"/>
        </w:rPr>
        <w:t>台，数据有效的有</w:t>
      </w:r>
      <w:r>
        <w:rPr>
          <w:rFonts w:ascii="Times New Roman" w:eastAsia="仿宋_GB2312" w:hAnsi="Times New Roman" w:cs="Times New Roman"/>
          <w:color w:val="auto"/>
          <w:sz w:val="32"/>
          <w:szCs w:val="32"/>
        </w:rPr>
        <w:t>4</w:t>
      </w:r>
      <w:r>
        <w:rPr>
          <w:rFonts w:ascii="Times New Roman" w:eastAsia="仿宋_GB2312" w:hAnsi="Times New Roman" w:cs="Times New Roman" w:hint="eastAsia"/>
          <w:color w:val="auto"/>
          <w:sz w:val="32"/>
          <w:szCs w:val="32"/>
        </w:rPr>
        <w:t>9</w:t>
      </w:r>
      <w:r>
        <w:rPr>
          <w:rFonts w:ascii="Times New Roman" w:eastAsia="仿宋_GB2312" w:hAnsi="Times New Roman" w:cs="Times New Roman"/>
          <w:color w:val="auto"/>
          <w:sz w:val="32"/>
          <w:szCs w:val="32"/>
        </w:rPr>
        <w:t>台，如图</w:t>
      </w:r>
      <w:r>
        <w:rPr>
          <w:rFonts w:ascii="Times New Roman" w:eastAsia="仿宋_GB2312" w:hAnsi="Times New Roman" w:cs="Times New Roman"/>
          <w:color w:val="auto"/>
          <w:sz w:val="32"/>
          <w:szCs w:val="32"/>
        </w:rPr>
        <w:t>20</w:t>
      </w:r>
      <w:r>
        <w:rPr>
          <w:rFonts w:ascii="Times New Roman" w:eastAsia="仿宋_GB2312" w:hAnsi="Times New Roman" w:cs="Times New Roman"/>
          <w:color w:val="auto"/>
          <w:sz w:val="32"/>
          <w:szCs w:val="32"/>
        </w:rPr>
        <w:t>所示。</w:t>
      </w:r>
    </w:p>
    <w:p w:rsidR="004415C8" w:rsidRDefault="004415C8" w:rsidP="004415C8">
      <w:pPr>
        <w:pStyle w:val="a8"/>
        <w:rPr>
          <w:rFonts w:ascii="Times New Roman" w:hAnsi="Times New Roman"/>
        </w:rPr>
      </w:pPr>
      <w:r>
        <w:rPr>
          <w:noProof/>
        </w:rPr>
        <w:drawing>
          <wp:inline distT="0" distB="0" distL="0" distR="0">
            <wp:extent cx="5219700" cy="1981200"/>
            <wp:effectExtent l="19050" t="0" r="0" b="0"/>
            <wp:docPr id="265" name="图片 19"/>
            <wp:cNvGraphicFramePr/>
            <a:graphic xmlns:a="http://schemas.openxmlformats.org/drawingml/2006/main">
              <a:graphicData uri="http://schemas.openxmlformats.org/drawingml/2006/picture">
                <pic:pic xmlns:pic="http://schemas.openxmlformats.org/drawingml/2006/picture">
                  <pic:nvPicPr>
                    <pic:cNvPr id="265" name="图片 19"/>
                    <pic:cNvPicPr>
                      <a:picLocks noChangeArrowheads="1"/>
                    </pic:cNvPicPr>
                  </pic:nvPicPr>
                  <pic:blipFill>
                    <a:blip r:embed="rId42"/>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20  300MW</w:t>
      </w:r>
      <w:r>
        <w:rPr>
          <w:rFonts w:ascii="Times New Roman" w:eastAsia="仿宋_GB2312" w:hAnsi="Times New Roman"/>
          <w:color w:val="auto"/>
          <w:sz w:val="28"/>
          <w:szCs w:val="28"/>
        </w:rPr>
        <w:t>以上等级气电机组振动</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数据显示，</w:t>
      </w:r>
      <w:r>
        <w:rPr>
          <w:rFonts w:ascii="Times New Roman" w:eastAsia="仿宋_GB2312" w:hAnsi="Times New Roman" w:hint="eastAsia"/>
          <w:color w:val="auto"/>
          <w:sz w:val="32"/>
          <w:szCs w:val="32"/>
        </w:rPr>
        <w:t>有</w:t>
      </w:r>
      <w:r>
        <w:rPr>
          <w:rFonts w:ascii="Times New Roman" w:eastAsia="仿宋_GB2312" w:hAnsi="Times New Roman" w:hint="eastAsia"/>
          <w:color w:val="auto"/>
          <w:sz w:val="32"/>
          <w:szCs w:val="32"/>
        </w:rPr>
        <w:t>4</w:t>
      </w:r>
      <w:r>
        <w:rPr>
          <w:rFonts w:ascii="Times New Roman" w:eastAsia="仿宋_GB2312" w:hAnsi="Times New Roman" w:hint="eastAsia"/>
          <w:color w:val="auto"/>
          <w:sz w:val="32"/>
          <w:szCs w:val="32"/>
        </w:rPr>
        <w:t>台机组运行状态下的轴振幅值超过</w:t>
      </w:r>
      <w:r>
        <w:rPr>
          <w:rFonts w:ascii="Times New Roman" w:eastAsia="仿宋_GB2312" w:hAnsi="Times New Roman" w:hint="eastAsia"/>
          <w:color w:val="auto"/>
          <w:sz w:val="32"/>
          <w:szCs w:val="32"/>
        </w:rPr>
        <w:t>1</w:t>
      </w:r>
      <w:r>
        <w:rPr>
          <w:rFonts w:ascii="Times New Roman" w:eastAsia="仿宋_GB2312" w:hAnsi="Times New Roman"/>
          <w:color w:val="auto"/>
          <w:sz w:val="32"/>
          <w:szCs w:val="32"/>
        </w:rPr>
        <w:t>25</w:t>
      </w:r>
      <w:r>
        <w:rPr>
          <w:rFonts w:ascii="Times New Roman" w:eastAsia="仿宋_GB2312" w:hAnsi="Times New Roman" w:hint="eastAsia"/>
          <w:color w:val="auto"/>
          <w:sz w:val="32"/>
          <w:szCs w:val="32"/>
        </w:rPr>
        <w:t>微米以下。</w:t>
      </w:r>
      <w:r>
        <w:rPr>
          <w:rFonts w:ascii="Times New Roman" w:eastAsia="仿宋_GB2312" w:hAnsi="Times New Roman" w:hint="eastAsia"/>
          <w:b/>
          <w:color w:val="auto"/>
          <w:sz w:val="32"/>
          <w:szCs w:val="32"/>
        </w:rPr>
        <w:t>崖门</w:t>
      </w:r>
      <w:r>
        <w:rPr>
          <w:rFonts w:ascii="Times New Roman" w:eastAsia="仿宋_GB2312" w:hAnsi="Times New Roman"/>
          <w:b/>
          <w:color w:val="auto"/>
          <w:sz w:val="32"/>
          <w:szCs w:val="32"/>
        </w:rPr>
        <w:t>1</w:t>
      </w:r>
      <w:r>
        <w:rPr>
          <w:rFonts w:ascii="Times New Roman" w:eastAsia="仿宋_GB2312" w:hAnsi="Times New Roman" w:hint="eastAsia"/>
          <w:b/>
          <w:color w:val="auto"/>
          <w:sz w:val="32"/>
          <w:szCs w:val="32"/>
        </w:rPr>
        <w:t>号机组</w:t>
      </w:r>
      <w:r>
        <w:rPr>
          <w:rFonts w:ascii="Times New Roman" w:eastAsia="仿宋_GB2312" w:hAnsi="Times New Roman" w:hint="eastAsia"/>
          <w:color w:val="auto"/>
          <w:sz w:val="32"/>
          <w:szCs w:val="32"/>
        </w:rPr>
        <w:t>轴振幅值接近</w:t>
      </w:r>
      <w:r>
        <w:rPr>
          <w:rFonts w:ascii="Times New Roman" w:eastAsia="仿宋_GB2312" w:hAnsi="Times New Roman" w:hint="eastAsia"/>
          <w:color w:val="auto"/>
          <w:sz w:val="32"/>
          <w:szCs w:val="32"/>
        </w:rPr>
        <w:t>2</w:t>
      </w:r>
      <w:r>
        <w:rPr>
          <w:rFonts w:ascii="Times New Roman" w:eastAsia="仿宋_GB2312" w:hAnsi="Times New Roman"/>
          <w:color w:val="auto"/>
          <w:sz w:val="32"/>
          <w:szCs w:val="32"/>
        </w:rPr>
        <w:t>00</w:t>
      </w:r>
      <w:r>
        <w:rPr>
          <w:rFonts w:ascii="Times New Roman" w:eastAsia="仿宋_GB2312" w:hAnsi="Times New Roman" w:hint="eastAsia"/>
          <w:color w:val="auto"/>
          <w:sz w:val="32"/>
          <w:szCs w:val="32"/>
        </w:rPr>
        <w:t>微米，</w:t>
      </w:r>
      <w:r>
        <w:rPr>
          <w:rFonts w:ascii="Times New Roman" w:eastAsia="仿宋_GB2312" w:hAnsi="Times New Roman"/>
          <w:color w:val="auto"/>
          <w:sz w:val="32"/>
          <w:szCs w:val="32"/>
        </w:rPr>
        <w:t>存在较大的安全隐患</w:t>
      </w:r>
      <w:r>
        <w:rPr>
          <w:rFonts w:ascii="Times New Roman" w:eastAsia="仿宋_GB2312" w:hAnsi="Times New Roman" w:hint="eastAsia"/>
          <w:color w:val="auto"/>
          <w:sz w:val="32"/>
          <w:szCs w:val="32"/>
        </w:rPr>
        <w:t>，应尽快采取处理措施</w:t>
      </w:r>
      <w:r>
        <w:rPr>
          <w:rFonts w:ascii="Times New Roman" w:eastAsia="仿宋_GB2312" w:hAnsi="Times New Roman"/>
          <w:color w:val="auto"/>
          <w:sz w:val="32"/>
          <w:szCs w:val="32"/>
        </w:rPr>
        <w:t>。</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）轴瓦最高温度</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w:t>
      </w:r>
      <w:r>
        <w:rPr>
          <w:rFonts w:ascii="Times New Roman" w:eastAsia="仿宋_GB2312" w:hAnsi="Times New Roman" w:cs="Times New Roman"/>
          <w:color w:val="auto"/>
          <w:sz w:val="32"/>
          <w:szCs w:val="32"/>
        </w:rPr>
        <w:t>300MW</w:t>
      </w:r>
      <w:r>
        <w:rPr>
          <w:rFonts w:ascii="Times New Roman" w:eastAsia="仿宋_GB2312" w:hAnsi="Times New Roman" w:cs="Times New Roman"/>
          <w:color w:val="auto"/>
          <w:sz w:val="32"/>
          <w:szCs w:val="32"/>
        </w:rPr>
        <w:t>及以上等级燃机共</w:t>
      </w:r>
      <w:r>
        <w:rPr>
          <w:rFonts w:ascii="Times New Roman" w:eastAsia="仿宋_GB2312" w:hAnsi="Times New Roman" w:cs="Times New Roman"/>
          <w:color w:val="auto"/>
          <w:sz w:val="32"/>
          <w:szCs w:val="32"/>
        </w:rPr>
        <w:t>50</w:t>
      </w:r>
      <w:r>
        <w:rPr>
          <w:rFonts w:ascii="Times New Roman" w:eastAsia="仿宋_GB2312" w:hAnsi="Times New Roman" w:cs="Times New Roman"/>
          <w:color w:val="auto"/>
          <w:sz w:val="32"/>
          <w:szCs w:val="32"/>
        </w:rPr>
        <w:t>台，</w:t>
      </w:r>
      <w:r>
        <w:rPr>
          <w:rFonts w:ascii="Times New Roman" w:eastAsia="仿宋_GB2312" w:hAnsi="Times New Roman" w:cs="Times New Roman"/>
          <w:sz w:val="32"/>
          <w:szCs w:val="32"/>
        </w:rPr>
        <w:t>除部分机组停机检修或备用外，数据有效的有</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台</w:t>
      </w:r>
      <w:r>
        <w:rPr>
          <w:rFonts w:ascii="Times New Roman" w:eastAsia="仿宋_GB2312" w:hAnsi="Times New Roman" w:cs="Times New Roman"/>
          <w:color w:val="auto"/>
          <w:sz w:val="32"/>
          <w:szCs w:val="32"/>
        </w:rPr>
        <w:t>，如图</w:t>
      </w:r>
      <w:r>
        <w:rPr>
          <w:rFonts w:ascii="Times New Roman" w:eastAsia="仿宋_GB2312" w:hAnsi="Times New Roman" w:cs="Times New Roman"/>
          <w:color w:val="auto"/>
          <w:sz w:val="32"/>
          <w:szCs w:val="32"/>
        </w:rPr>
        <w:t>21</w:t>
      </w:r>
      <w:r>
        <w:rPr>
          <w:rFonts w:ascii="Times New Roman" w:eastAsia="仿宋_GB2312" w:hAnsi="Times New Roman" w:cs="Times New Roman"/>
          <w:color w:val="auto"/>
          <w:sz w:val="32"/>
          <w:szCs w:val="32"/>
        </w:rPr>
        <w:t>所示。</w:t>
      </w:r>
    </w:p>
    <w:p w:rsidR="004415C8" w:rsidRDefault="004415C8" w:rsidP="004415C8">
      <w:pPr>
        <w:jc w:val="center"/>
        <w:rPr>
          <w:rFonts w:ascii="Times New Roman" w:hAnsi="Times New Roman"/>
        </w:rPr>
      </w:pPr>
      <w:r>
        <w:rPr>
          <w:noProof/>
        </w:rPr>
        <w:drawing>
          <wp:inline distT="0" distB="0" distL="0" distR="0">
            <wp:extent cx="5219700" cy="1981200"/>
            <wp:effectExtent l="19050" t="0" r="0" b="0"/>
            <wp:docPr id="266" name="图片 29"/>
            <wp:cNvGraphicFramePr/>
            <a:graphic xmlns:a="http://schemas.openxmlformats.org/drawingml/2006/main">
              <a:graphicData uri="http://schemas.openxmlformats.org/drawingml/2006/picture">
                <pic:pic xmlns:pic="http://schemas.openxmlformats.org/drawingml/2006/picture">
                  <pic:nvPicPr>
                    <pic:cNvPr id="266" name="图片 29"/>
                    <pic:cNvPicPr>
                      <a:picLocks noChangeArrowheads="1"/>
                    </pic:cNvPicPr>
                  </pic:nvPicPr>
                  <pic:blipFill>
                    <a:blip r:embed="rId43"/>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21  300MW</w:t>
      </w:r>
      <w:r>
        <w:rPr>
          <w:rFonts w:ascii="Times New Roman" w:eastAsia="仿宋_GB2312" w:hAnsi="Times New Roman"/>
          <w:color w:val="auto"/>
          <w:sz w:val="28"/>
          <w:szCs w:val="28"/>
        </w:rPr>
        <w:t>以上等级气电机组最高瓦温</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数据显示，</w:t>
      </w:r>
      <w:r>
        <w:rPr>
          <w:rFonts w:ascii="Times New Roman" w:eastAsia="仿宋_GB2312" w:hAnsi="Times New Roman" w:hint="eastAsia"/>
          <w:sz w:val="32"/>
          <w:szCs w:val="32"/>
        </w:rPr>
        <w:t>各</w:t>
      </w:r>
      <w:r>
        <w:rPr>
          <w:rFonts w:ascii="Times New Roman" w:eastAsia="仿宋_GB2312" w:hAnsi="Times New Roman"/>
          <w:color w:val="auto"/>
          <w:sz w:val="32"/>
          <w:szCs w:val="32"/>
        </w:rPr>
        <w:t>试点电厂各机组轴瓦最高温度正常。</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）高压缸上下缸温差</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w:t>
      </w:r>
      <w:r>
        <w:rPr>
          <w:rFonts w:ascii="Times New Roman" w:eastAsia="仿宋_GB2312" w:hAnsi="Times New Roman" w:cs="Times New Roman"/>
          <w:color w:val="auto"/>
          <w:sz w:val="32"/>
          <w:szCs w:val="32"/>
        </w:rPr>
        <w:t>300MW</w:t>
      </w:r>
      <w:r>
        <w:rPr>
          <w:rFonts w:ascii="Times New Roman" w:eastAsia="仿宋_GB2312" w:hAnsi="Times New Roman" w:cs="Times New Roman"/>
          <w:color w:val="auto"/>
          <w:sz w:val="32"/>
          <w:szCs w:val="32"/>
        </w:rPr>
        <w:t>及以上等级燃机共</w:t>
      </w:r>
      <w:r>
        <w:rPr>
          <w:rFonts w:ascii="Times New Roman" w:eastAsia="仿宋_GB2312" w:hAnsi="Times New Roman" w:cs="Times New Roman"/>
          <w:color w:val="auto"/>
          <w:sz w:val="32"/>
          <w:szCs w:val="32"/>
        </w:rPr>
        <w:t>50</w:t>
      </w:r>
      <w:r>
        <w:rPr>
          <w:rFonts w:ascii="Times New Roman" w:eastAsia="仿宋_GB2312" w:hAnsi="Times New Roman" w:cs="Times New Roman"/>
          <w:color w:val="auto"/>
          <w:sz w:val="32"/>
          <w:szCs w:val="32"/>
        </w:rPr>
        <w:t>台，除部分机组</w:t>
      </w:r>
      <w:r>
        <w:rPr>
          <w:rFonts w:ascii="Times New Roman" w:eastAsia="仿宋_GB2312" w:hAnsi="Times New Roman" w:cs="Times New Roman"/>
          <w:sz w:val="32"/>
          <w:szCs w:val="32"/>
        </w:rPr>
        <w:t>停机或备用、部分机组无此测点外</w:t>
      </w:r>
      <w:r>
        <w:rPr>
          <w:rFonts w:ascii="Times New Roman" w:eastAsia="仿宋_GB2312" w:hAnsi="Times New Roman" w:cs="Times New Roman"/>
          <w:color w:val="auto"/>
          <w:sz w:val="32"/>
          <w:szCs w:val="32"/>
        </w:rPr>
        <w:t>，数据有效的有</w:t>
      </w:r>
      <w:r>
        <w:rPr>
          <w:rFonts w:ascii="Times New Roman" w:eastAsia="仿宋_GB2312" w:hAnsi="Times New Roman" w:cs="Times New Roman"/>
          <w:color w:val="auto"/>
          <w:sz w:val="32"/>
          <w:szCs w:val="32"/>
        </w:rPr>
        <w:t>4</w:t>
      </w:r>
      <w:r>
        <w:rPr>
          <w:rFonts w:ascii="Times New Roman" w:eastAsia="仿宋_GB2312" w:hAnsi="Times New Roman" w:cs="Times New Roman" w:hint="eastAsia"/>
          <w:color w:val="auto"/>
          <w:sz w:val="32"/>
          <w:szCs w:val="32"/>
        </w:rPr>
        <w:t>6</w:t>
      </w:r>
      <w:r>
        <w:rPr>
          <w:rFonts w:ascii="Times New Roman" w:eastAsia="仿宋_GB2312" w:hAnsi="Times New Roman" w:cs="Times New Roman"/>
          <w:color w:val="auto"/>
          <w:sz w:val="32"/>
          <w:szCs w:val="32"/>
        </w:rPr>
        <w:t>台，如图</w:t>
      </w:r>
      <w:r>
        <w:rPr>
          <w:rFonts w:ascii="Times New Roman" w:eastAsia="仿宋_GB2312" w:hAnsi="Times New Roman" w:cs="Times New Roman"/>
          <w:color w:val="auto"/>
          <w:sz w:val="32"/>
          <w:szCs w:val="32"/>
        </w:rPr>
        <w:t>22</w:t>
      </w:r>
      <w:r>
        <w:rPr>
          <w:rFonts w:ascii="Times New Roman" w:eastAsia="仿宋_GB2312" w:hAnsi="Times New Roman" w:cs="Times New Roman"/>
          <w:color w:val="auto"/>
          <w:sz w:val="32"/>
          <w:szCs w:val="32"/>
        </w:rPr>
        <w:t>所示。</w:t>
      </w:r>
    </w:p>
    <w:p w:rsidR="004415C8" w:rsidRDefault="004415C8" w:rsidP="004415C8">
      <w:pPr>
        <w:jc w:val="center"/>
        <w:rPr>
          <w:rFonts w:ascii="Times New Roman" w:hAnsi="Times New Roman"/>
        </w:rPr>
      </w:pPr>
      <w:r>
        <w:rPr>
          <w:noProof/>
        </w:rPr>
        <w:drawing>
          <wp:inline distT="0" distB="0" distL="0" distR="0">
            <wp:extent cx="5219700" cy="1981200"/>
            <wp:effectExtent l="19050" t="0" r="0" b="0"/>
            <wp:docPr id="267" name="图片 8"/>
            <wp:cNvGraphicFramePr/>
            <a:graphic xmlns:a="http://schemas.openxmlformats.org/drawingml/2006/main">
              <a:graphicData uri="http://schemas.openxmlformats.org/drawingml/2006/picture">
                <pic:pic xmlns:pic="http://schemas.openxmlformats.org/drawingml/2006/picture">
                  <pic:nvPicPr>
                    <pic:cNvPr id="267" name="图片 8"/>
                    <pic:cNvPicPr>
                      <a:picLocks noChangeArrowheads="1"/>
                    </pic:cNvPicPr>
                  </pic:nvPicPr>
                  <pic:blipFill>
                    <a:blip r:embed="rId44"/>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22  300MW</w:t>
      </w:r>
      <w:r>
        <w:rPr>
          <w:rFonts w:ascii="Times New Roman" w:eastAsia="仿宋_GB2312" w:hAnsi="Times New Roman"/>
          <w:color w:val="auto"/>
          <w:sz w:val="28"/>
          <w:szCs w:val="28"/>
        </w:rPr>
        <w:t>以上等级气电机组高压缸上下缸温差</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数据显示，</w:t>
      </w:r>
      <w:r>
        <w:rPr>
          <w:rFonts w:ascii="Times New Roman" w:eastAsia="仿宋_GB2312" w:hAnsi="Times New Roman" w:hint="eastAsia"/>
          <w:b/>
          <w:sz w:val="32"/>
          <w:szCs w:val="32"/>
        </w:rPr>
        <w:t>崖门</w:t>
      </w:r>
      <w:r>
        <w:rPr>
          <w:rFonts w:ascii="Times New Roman" w:eastAsia="仿宋_GB2312" w:hAnsi="Times New Roman"/>
          <w:b/>
          <w:sz w:val="32"/>
          <w:szCs w:val="32"/>
        </w:rPr>
        <w:t>1</w:t>
      </w:r>
      <w:r>
        <w:rPr>
          <w:rFonts w:ascii="Times New Roman" w:eastAsia="仿宋_GB2312" w:hAnsi="Times New Roman" w:hint="eastAsia"/>
          <w:b/>
          <w:sz w:val="32"/>
          <w:szCs w:val="32"/>
        </w:rPr>
        <w:t>号、</w:t>
      </w:r>
      <w:r>
        <w:rPr>
          <w:rFonts w:ascii="Times New Roman" w:eastAsia="仿宋_GB2312" w:hAnsi="Times New Roman"/>
          <w:b/>
          <w:sz w:val="32"/>
          <w:szCs w:val="32"/>
        </w:rPr>
        <w:t>2</w:t>
      </w:r>
      <w:r>
        <w:rPr>
          <w:rFonts w:ascii="Times New Roman" w:eastAsia="仿宋_GB2312" w:hAnsi="Times New Roman" w:hint="eastAsia"/>
          <w:b/>
          <w:sz w:val="32"/>
          <w:szCs w:val="32"/>
        </w:rPr>
        <w:t>号机</w:t>
      </w:r>
      <w:r>
        <w:rPr>
          <w:rFonts w:ascii="Times New Roman" w:eastAsia="仿宋_GB2312" w:hAnsi="Times New Roman" w:hint="eastAsia"/>
          <w:sz w:val="32"/>
          <w:szCs w:val="32"/>
        </w:rPr>
        <w:t>高压缸上下缸温差分别为</w:t>
      </w:r>
      <w:r>
        <w:rPr>
          <w:rFonts w:ascii="Times New Roman" w:eastAsia="仿宋_GB2312" w:hAnsi="Times New Roman" w:hint="eastAsia"/>
          <w:sz w:val="32"/>
          <w:szCs w:val="32"/>
        </w:rPr>
        <w:t>48.4</w:t>
      </w:r>
      <w:r>
        <w:rPr>
          <w:rFonts w:ascii="仿宋" w:hAnsi="仿宋"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44.6</w:t>
      </w:r>
      <w:r>
        <w:rPr>
          <w:rFonts w:ascii="仿宋" w:hAnsi="仿宋" w:hint="eastAsia"/>
          <w:sz w:val="32"/>
          <w:szCs w:val="32"/>
        </w:rPr>
        <w:t>℃，</w:t>
      </w:r>
      <w:r>
        <w:rPr>
          <w:rFonts w:ascii="Times New Roman" w:eastAsia="仿宋_GB2312" w:hAnsi="Times New Roman"/>
          <w:sz w:val="32"/>
          <w:szCs w:val="32"/>
        </w:rPr>
        <w:t>该数据</w:t>
      </w:r>
      <w:r>
        <w:rPr>
          <w:rFonts w:ascii="Times New Roman" w:eastAsia="仿宋_GB2312" w:hAnsi="Times New Roman"/>
          <w:color w:val="auto"/>
          <w:sz w:val="32"/>
          <w:szCs w:val="32"/>
        </w:rPr>
        <w:t>偏大较多</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有可能会影响机组启动</w:t>
      </w:r>
      <w:r>
        <w:rPr>
          <w:rFonts w:ascii="Times New Roman" w:eastAsia="仿宋_GB2312" w:hAnsi="Times New Roman" w:hint="eastAsia"/>
          <w:color w:val="auto"/>
          <w:sz w:val="32"/>
          <w:szCs w:val="32"/>
        </w:rPr>
        <w:t>，</w:t>
      </w:r>
      <w:r>
        <w:rPr>
          <w:rFonts w:ascii="Times New Roman" w:eastAsia="仿宋_GB2312" w:hAnsi="Times New Roman" w:hint="eastAsia"/>
          <w:sz w:val="32"/>
          <w:szCs w:val="32"/>
        </w:rPr>
        <w:t>崖门电厂应查找原因并作出运行方式调整。其余</w:t>
      </w:r>
      <w:r>
        <w:rPr>
          <w:rFonts w:ascii="Times New Roman" w:eastAsia="仿宋_GB2312" w:hAnsi="Times New Roman"/>
          <w:color w:val="auto"/>
          <w:sz w:val="32"/>
          <w:szCs w:val="32"/>
        </w:rPr>
        <w:t>各机组</w:t>
      </w:r>
      <w:r>
        <w:rPr>
          <w:rFonts w:ascii="Times New Roman" w:eastAsia="仿宋_GB2312" w:hAnsi="Times New Roman"/>
          <w:sz w:val="32"/>
          <w:szCs w:val="32"/>
        </w:rPr>
        <w:t>高压缸上下缸温差</w:t>
      </w:r>
      <w:r>
        <w:rPr>
          <w:rFonts w:ascii="Times New Roman" w:eastAsia="仿宋_GB2312" w:hAnsi="Times New Roman" w:hint="eastAsia"/>
          <w:sz w:val="32"/>
          <w:szCs w:val="32"/>
        </w:rPr>
        <w:t>正常</w:t>
      </w:r>
      <w:r>
        <w:rPr>
          <w:rFonts w:ascii="Times New Roman" w:eastAsia="仿宋_GB2312" w:hAnsi="Times New Roman"/>
          <w:color w:val="auto"/>
          <w:sz w:val="32"/>
          <w:szCs w:val="32"/>
        </w:rPr>
        <w:t>。</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rPr>
        <w:t>）中压缸上下缸温差</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w:t>
      </w:r>
      <w:r>
        <w:rPr>
          <w:rFonts w:ascii="Times New Roman" w:eastAsia="仿宋_GB2312" w:hAnsi="Times New Roman" w:cs="Times New Roman"/>
          <w:color w:val="auto"/>
          <w:sz w:val="32"/>
          <w:szCs w:val="32"/>
        </w:rPr>
        <w:t>300MW</w:t>
      </w:r>
      <w:r>
        <w:rPr>
          <w:rFonts w:ascii="Times New Roman" w:eastAsia="仿宋_GB2312" w:hAnsi="Times New Roman" w:cs="Times New Roman"/>
          <w:color w:val="auto"/>
          <w:sz w:val="32"/>
          <w:szCs w:val="32"/>
        </w:rPr>
        <w:t>及以上等级燃机共</w:t>
      </w:r>
      <w:r>
        <w:rPr>
          <w:rFonts w:ascii="Times New Roman" w:eastAsia="仿宋_GB2312" w:hAnsi="Times New Roman" w:cs="Times New Roman"/>
          <w:color w:val="auto"/>
          <w:sz w:val="32"/>
          <w:szCs w:val="32"/>
        </w:rPr>
        <w:t>50</w:t>
      </w:r>
      <w:r>
        <w:rPr>
          <w:rFonts w:ascii="Times New Roman" w:eastAsia="仿宋_GB2312" w:hAnsi="Times New Roman" w:cs="Times New Roman"/>
          <w:color w:val="auto"/>
          <w:sz w:val="32"/>
          <w:szCs w:val="32"/>
        </w:rPr>
        <w:t>台，</w:t>
      </w:r>
      <w:r>
        <w:rPr>
          <w:rFonts w:ascii="Times New Roman" w:eastAsia="仿宋_GB2312" w:hAnsi="Times New Roman" w:cs="Times New Roman"/>
          <w:sz w:val="32"/>
          <w:szCs w:val="32"/>
        </w:rPr>
        <w:t>数据有效的有</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台</w:t>
      </w:r>
      <w:r>
        <w:rPr>
          <w:rFonts w:ascii="Times New Roman" w:eastAsia="仿宋_GB2312" w:hAnsi="Times New Roman" w:cs="Times New Roman"/>
          <w:color w:val="auto"/>
          <w:sz w:val="32"/>
          <w:szCs w:val="32"/>
        </w:rPr>
        <w:t>，如图</w:t>
      </w:r>
      <w:r>
        <w:rPr>
          <w:rFonts w:ascii="Times New Roman" w:eastAsia="仿宋_GB2312" w:hAnsi="Times New Roman" w:cs="Times New Roman"/>
          <w:color w:val="auto"/>
          <w:sz w:val="32"/>
          <w:szCs w:val="32"/>
        </w:rPr>
        <w:t>23</w:t>
      </w:r>
      <w:r>
        <w:rPr>
          <w:rFonts w:ascii="Times New Roman" w:eastAsia="仿宋_GB2312" w:hAnsi="Times New Roman" w:cs="Times New Roman"/>
          <w:color w:val="auto"/>
          <w:sz w:val="32"/>
          <w:szCs w:val="32"/>
        </w:rPr>
        <w:t>所示。</w:t>
      </w:r>
    </w:p>
    <w:p w:rsidR="004415C8" w:rsidRDefault="004415C8" w:rsidP="004415C8">
      <w:pPr>
        <w:jc w:val="center"/>
        <w:rPr>
          <w:rFonts w:ascii="Times New Roman" w:hAnsi="Times New Roman"/>
        </w:rPr>
      </w:pPr>
      <w:r>
        <w:rPr>
          <w:noProof/>
        </w:rPr>
        <w:drawing>
          <wp:inline distT="0" distB="0" distL="0" distR="0">
            <wp:extent cx="5219700" cy="1981200"/>
            <wp:effectExtent l="19050" t="0" r="0" b="0"/>
            <wp:docPr id="269" name="图片 9"/>
            <wp:cNvGraphicFramePr/>
            <a:graphic xmlns:a="http://schemas.openxmlformats.org/drawingml/2006/main">
              <a:graphicData uri="http://schemas.openxmlformats.org/drawingml/2006/picture">
                <pic:pic xmlns:pic="http://schemas.openxmlformats.org/drawingml/2006/picture">
                  <pic:nvPicPr>
                    <pic:cNvPr id="269" name="图片 9"/>
                    <pic:cNvPicPr>
                      <a:picLocks noChangeArrowheads="1"/>
                    </pic:cNvPicPr>
                  </pic:nvPicPr>
                  <pic:blipFill>
                    <a:blip r:embed="rId45"/>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23  300MW</w:t>
      </w:r>
      <w:r>
        <w:rPr>
          <w:rFonts w:ascii="Times New Roman" w:eastAsia="仿宋_GB2312" w:hAnsi="Times New Roman"/>
          <w:color w:val="auto"/>
          <w:sz w:val="28"/>
          <w:szCs w:val="28"/>
        </w:rPr>
        <w:t>以上等级气电机组中压缸上下缸温差</w:t>
      </w:r>
    </w:p>
    <w:p w:rsidR="004415C8" w:rsidRDefault="004415C8" w:rsidP="004415C8">
      <w:pPr>
        <w:pStyle w:val="a8"/>
        <w:spacing w:after="0" w:line="560" w:lineRule="exact"/>
        <w:ind w:firstLineChars="200" w:firstLine="643"/>
        <w:rPr>
          <w:rFonts w:ascii="Times New Roman" w:eastAsia="仿宋_GB2312" w:hAnsi="Times New Roman"/>
          <w:color w:val="auto"/>
          <w:sz w:val="32"/>
          <w:szCs w:val="32"/>
        </w:rPr>
      </w:pPr>
      <w:r>
        <w:rPr>
          <w:rFonts w:ascii="Times New Roman" w:eastAsia="仿宋_GB2312" w:hAnsi="Times New Roman" w:hint="eastAsia"/>
          <w:b/>
          <w:sz w:val="32"/>
          <w:szCs w:val="32"/>
        </w:rPr>
        <w:t>崖门</w:t>
      </w:r>
      <w:r>
        <w:rPr>
          <w:rFonts w:ascii="Times New Roman" w:eastAsia="仿宋_GB2312" w:hAnsi="Times New Roman"/>
          <w:b/>
          <w:sz w:val="32"/>
          <w:szCs w:val="32"/>
        </w:rPr>
        <w:t>2</w:t>
      </w:r>
      <w:r>
        <w:rPr>
          <w:rFonts w:ascii="Times New Roman" w:eastAsia="仿宋_GB2312" w:hAnsi="Times New Roman" w:hint="eastAsia"/>
          <w:b/>
          <w:sz w:val="32"/>
          <w:szCs w:val="32"/>
        </w:rPr>
        <w:t>号机</w:t>
      </w:r>
      <w:r>
        <w:rPr>
          <w:rFonts w:ascii="Times New Roman" w:eastAsia="仿宋_GB2312" w:hAnsi="Times New Roman" w:hint="eastAsia"/>
          <w:sz w:val="32"/>
          <w:szCs w:val="32"/>
        </w:rPr>
        <w:t>中压缸上下缸温差为</w:t>
      </w:r>
      <w:r>
        <w:rPr>
          <w:rFonts w:ascii="Times New Roman" w:eastAsia="仿宋_GB2312" w:hAnsi="Times New Roman" w:hint="eastAsia"/>
          <w:sz w:val="32"/>
          <w:szCs w:val="32"/>
        </w:rPr>
        <w:t>47.1</w:t>
      </w:r>
      <w:r>
        <w:rPr>
          <w:rFonts w:ascii="仿宋" w:hAnsi="仿宋" w:hint="eastAsia"/>
          <w:sz w:val="32"/>
          <w:szCs w:val="32"/>
        </w:rPr>
        <w:t>℃</w:t>
      </w:r>
      <w:r>
        <w:rPr>
          <w:rFonts w:ascii="Times New Roman" w:eastAsia="仿宋_GB2312" w:hAnsi="Times New Roman"/>
          <w:sz w:val="32"/>
          <w:szCs w:val="32"/>
        </w:rPr>
        <w:t>，该</w:t>
      </w:r>
      <w:r>
        <w:rPr>
          <w:rFonts w:ascii="Times New Roman" w:eastAsia="仿宋_GB2312" w:hAnsi="Times New Roman" w:hint="eastAsia"/>
          <w:sz w:val="32"/>
          <w:szCs w:val="32"/>
        </w:rPr>
        <w:t>项</w:t>
      </w:r>
      <w:r>
        <w:rPr>
          <w:rFonts w:ascii="Times New Roman" w:eastAsia="仿宋_GB2312" w:hAnsi="Times New Roman"/>
          <w:sz w:val="32"/>
          <w:szCs w:val="32"/>
        </w:rPr>
        <w:t>数据</w:t>
      </w:r>
      <w:r>
        <w:rPr>
          <w:rFonts w:ascii="Times New Roman" w:eastAsia="仿宋_GB2312" w:hAnsi="Times New Roman"/>
          <w:color w:val="auto"/>
          <w:sz w:val="32"/>
          <w:szCs w:val="32"/>
        </w:rPr>
        <w:t>偏大较多，有可能会影响机组启动</w:t>
      </w:r>
      <w:r>
        <w:rPr>
          <w:rFonts w:ascii="Times New Roman" w:eastAsia="仿宋_GB2312" w:hAnsi="Times New Roman" w:hint="eastAsia"/>
          <w:color w:val="auto"/>
          <w:sz w:val="32"/>
          <w:szCs w:val="32"/>
        </w:rPr>
        <w:t>，</w:t>
      </w:r>
      <w:r>
        <w:rPr>
          <w:rFonts w:ascii="Times New Roman" w:eastAsia="仿宋_GB2312" w:hAnsi="Times New Roman" w:hint="eastAsia"/>
          <w:sz w:val="32"/>
          <w:szCs w:val="32"/>
        </w:rPr>
        <w:t>崖门电厂</w:t>
      </w:r>
      <w:r>
        <w:rPr>
          <w:rFonts w:ascii="Times New Roman" w:eastAsia="仿宋_GB2312" w:hAnsi="Times New Roman"/>
          <w:color w:val="auto"/>
          <w:sz w:val="32"/>
          <w:szCs w:val="32"/>
        </w:rPr>
        <w:t>应查找原因，同时应准备相应的应急措施与预案。</w:t>
      </w:r>
    </w:p>
    <w:p w:rsidR="004415C8" w:rsidRDefault="004415C8" w:rsidP="004415C8">
      <w:pPr>
        <w:pStyle w:val="a8"/>
        <w:spacing w:after="0" w:line="560" w:lineRule="exact"/>
        <w:ind w:firstLineChars="200" w:firstLine="640"/>
        <w:outlineLvl w:val="2"/>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经济指标分析</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）直接厂用电率</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本期统计的燃气电厂</w:t>
      </w:r>
      <w:r>
        <w:rPr>
          <w:rFonts w:ascii="Times New Roman" w:eastAsia="仿宋_GB2312" w:hAnsi="Times New Roman" w:cs="Times New Roman"/>
          <w:color w:val="auto"/>
          <w:sz w:val="32"/>
          <w:szCs w:val="32"/>
        </w:rPr>
        <w:t>300MW</w:t>
      </w:r>
      <w:r>
        <w:rPr>
          <w:rFonts w:ascii="Times New Roman" w:eastAsia="仿宋_GB2312" w:hAnsi="Times New Roman" w:cs="Times New Roman"/>
          <w:color w:val="auto"/>
          <w:sz w:val="32"/>
          <w:szCs w:val="32"/>
        </w:rPr>
        <w:t>以上等级机组共</w:t>
      </w:r>
      <w:r>
        <w:rPr>
          <w:rFonts w:ascii="Times New Roman" w:eastAsia="仿宋_GB2312" w:hAnsi="Times New Roman" w:cs="Times New Roman"/>
          <w:color w:val="auto"/>
          <w:sz w:val="32"/>
          <w:szCs w:val="32"/>
        </w:rPr>
        <w:t>50</w:t>
      </w:r>
      <w:r>
        <w:rPr>
          <w:rFonts w:ascii="Times New Roman" w:eastAsia="仿宋_GB2312" w:hAnsi="Times New Roman" w:cs="Times New Roman"/>
          <w:color w:val="auto"/>
          <w:sz w:val="32"/>
          <w:szCs w:val="32"/>
        </w:rPr>
        <w:t>台，除一台机组处于检修或停机备用状态外，数据有效的有</w:t>
      </w:r>
      <w:r>
        <w:rPr>
          <w:rFonts w:ascii="Times New Roman" w:eastAsia="仿宋_GB2312" w:hAnsi="Times New Roman" w:cs="Times New Roman"/>
          <w:color w:val="auto"/>
          <w:sz w:val="32"/>
          <w:szCs w:val="32"/>
        </w:rPr>
        <w:t>4</w:t>
      </w:r>
      <w:r>
        <w:rPr>
          <w:rFonts w:ascii="Times New Roman" w:eastAsia="仿宋_GB2312" w:hAnsi="Times New Roman" w:cs="Times New Roman" w:hint="eastAsia"/>
          <w:color w:val="auto"/>
          <w:sz w:val="32"/>
          <w:szCs w:val="32"/>
        </w:rPr>
        <w:t>9</w:t>
      </w:r>
      <w:r>
        <w:rPr>
          <w:rFonts w:ascii="Times New Roman" w:eastAsia="仿宋_GB2312" w:hAnsi="Times New Roman" w:cs="Times New Roman"/>
          <w:color w:val="auto"/>
          <w:sz w:val="32"/>
          <w:szCs w:val="32"/>
        </w:rPr>
        <w:t>台，如图</w:t>
      </w:r>
      <w:r>
        <w:rPr>
          <w:rFonts w:ascii="Times New Roman" w:eastAsia="仿宋_GB2312" w:hAnsi="Times New Roman" w:cs="Times New Roman"/>
          <w:color w:val="auto"/>
          <w:sz w:val="32"/>
          <w:szCs w:val="32"/>
        </w:rPr>
        <w:t>24</w:t>
      </w:r>
      <w:r>
        <w:rPr>
          <w:rFonts w:ascii="Times New Roman" w:eastAsia="仿宋_GB2312" w:hAnsi="Times New Roman" w:cs="Times New Roman"/>
          <w:color w:val="auto"/>
          <w:sz w:val="32"/>
          <w:szCs w:val="32"/>
        </w:rPr>
        <w:t>所示。</w:t>
      </w:r>
    </w:p>
    <w:p w:rsidR="004415C8" w:rsidRDefault="004415C8" w:rsidP="004415C8">
      <w:pPr>
        <w:pStyle w:val="a8"/>
        <w:rPr>
          <w:rFonts w:ascii="Times New Roman" w:hAnsi="Times New Roman"/>
          <w:color w:val="auto"/>
        </w:rPr>
      </w:pPr>
      <w:r>
        <w:rPr>
          <w:noProof/>
        </w:rPr>
        <w:drawing>
          <wp:inline distT="0" distB="0" distL="0" distR="0">
            <wp:extent cx="5219700" cy="1981200"/>
            <wp:effectExtent l="19050" t="0" r="0" b="0"/>
            <wp:docPr id="270" name="图片 42"/>
            <wp:cNvGraphicFramePr/>
            <a:graphic xmlns:a="http://schemas.openxmlformats.org/drawingml/2006/main">
              <a:graphicData uri="http://schemas.openxmlformats.org/drawingml/2006/picture">
                <pic:pic xmlns:pic="http://schemas.openxmlformats.org/drawingml/2006/picture">
                  <pic:nvPicPr>
                    <pic:cNvPr id="270" name="图片 42"/>
                    <pic:cNvPicPr>
                      <a:picLocks noChangeArrowheads="1"/>
                    </pic:cNvPicPr>
                  </pic:nvPicPr>
                  <pic:blipFill>
                    <a:blip r:embed="rId46"/>
                    <a:srcRect t="9622"/>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24  </w:t>
      </w:r>
      <w:r>
        <w:rPr>
          <w:rFonts w:ascii="Times New Roman" w:eastAsia="仿宋_GB2312" w:hAnsi="Times New Roman"/>
          <w:color w:val="auto"/>
          <w:sz w:val="28"/>
          <w:szCs w:val="28"/>
        </w:rPr>
        <w:t>直接厂用电率</w:t>
      </w:r>
    </w:p>
    <w:p w:rsidR="004415C8" w:rsidRDefault="004415C8" w:rsidP="004415C8">
      <w:pPr>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数据显示，直接厂用电率为</w:t>
      </w:r>
      <w:r>
        <w:rPr>
          <w:rFonts w:ascii="Times New Roman" w:eastAsia="仿宋_GB2312" w:hAnsi="Times New Roman"/>
          <w:sz w:val="32"/>
          <w:szCs w:val="32"/>
        </w:rPr>
        <w:t>1.</w:t>
      </w: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7.3</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一般地，</w:t>
      </w:r>
      <w:r>
        <w:rPr>
          <w:rFonts w:ascii="Times New Roman" w:eastAsia="仿宋_GB2312" w:hAnsi="Times New Roman" w:hint="eastAsia"/>
          <w:sz w:val="32"/>
          <w:szCs w:val="32"/>
        </w:rPr>
        <w:t>300MW</w:t>
      </w:r>
      <w:r>
        <w:rPr>
          <w:rFonts w:ascii="Times New Roman" w:eastAsia="仿宋_GB2312" w:hAnsi="Times New Roman" w:hint="eastAsia"/>
          <w:sz w:val="32"/>
          <w:szCs w:val="32"/>
        </w:rPr>
        <w:t>以上等级燃气机组的设计直接厂用电率不超过</w:t>
      </w:r>
      <w:r>
        <w:rPr>
          <w:rFonts w:ascii="Times New Roman" w:eastAsia="仿宋_GB2312" w:hAnsi="Times New Roman" w:hint="eastAsia"/>
          <w:sz w:val="32"/>
          <w:szCs w:val="32"/>
        </w:rPr>
        <w:t>2.5%</w:t>
      </w:r>
      <w:r>
        <w:rPr>
          <w:rFonts w:ascii="Times New Roman" w:eastAsia="仿宋_GB2312" w:hAnsi="Times New Roman" w:hint="eastAsia"/>
          <w:sz w:val="32"/>
          <w:szCs w:val="32"/>
        </w:rPr>
        <w:t>，</w:t>
      </w:r>
      <w:r>
        <w:rPr>
          <w:rFonts w:ascii="Times New Roman" w:eastAsia="仿宋_GB2312" w:hAnsi="Times New Roman"/>
          <w:sz w:val="32"/>
          <w:szCs w:val="32"/>
        </w:rPr>
        <w:t>直接厂用电率高的机组</w:t>
      </w:r>
      <w:r>
        <w:rPr>
          <w:rFonts w:ascii="Times New Roman" w:eastAsia="仿宋_GB2312" w:hAnsi="Times New Roman" w:hint="eastAsia"/>
          <w:sz w:val="32"/>
          <w:szCs w:val="32"/>
        </w:rPr>
        <w:t>应及时查明原因。</w:t>
      </w:r>
    </w:p>
    <w:p w:rsidR="004415C8" w:rsidRDefault="004415C8" w:rsidP="004415C8">
      <w:pPr>
        <w:spacing w:after="0" w:line="560" w:lineRule="exact"/>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 xml:space="preserve">        </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）联合循环热耗率</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本期统计的燃气电厂</w:t>
      </w:r>
      <w:r>
        <w:rPr>
          <w:rFonts w:ascii="Times New Roman" w:eastAsia="仿宋_GB2312" w:hAnsi="Times New Roman" w:cs="Times New Roman"/>
          <w:color w:val="auto"/>
          <w:sz w:val="32"/>
          <w:szCs w:val="32"/>
        </w:rPr>
        <w:t>300MW</w:t>
      </w:r>
      <w:r>
        <w:rPr>
          <w:rFonts w:ascii="Times New Roman" w:eastAsia="仿宋_GB2312" w:hAnsi="Times New Roman" w:cs="Times New Roman"/>
          <w:color w:val="auto"/>
          <w:sz w:val="32"/>
          <w:szCs w:val="32"/>
        </w:rPr>
        <w:t>以上等级机组</w:t>
      </w:r>
      <w:r>
        <w:rPr>
          <w:rFonts w:ascii="Times New Roman" w:eastAsia="仿宋_GB2312" w:hAnsi="Times New Roman" w:cs="Times New Roman"/>
          <w:color w:val="auto"/>
          <w:sz w:val="32"/>
          <w:szCs w:val="32"/>
        </w:rPr>
        <w:t>50</w:t>
      </w:r>
      <w:r>
        <w:rPr>
          <w:rFonts w:ascii="Times New Roman" w:eastAsia="仿宋_GB2312" w:hAnsi="Times New Roman" w:cs="Times New Roman"/>
          <w:color w:val="auto"/>
          <w:sz w:val="32"/>
          <w:szCs w:val="32"/>
        </w:rPr>
        <w:t>台，数据有效的有</w:t>
      </w:r>
      <w:r>
        <w:rPr>
          <w:rFonts w:ascii="Times New Roman" w:eastAsia="仿宋_GB2312" w:hAnsi="Times New Roman" w:cs="Times New Roman"/>
          <w:color w:val="auto"/>
          <w:sz w:val="32"/>
          <w:szCs w:val="32"/>
        </w:rPr>
        <w:t>4</w:t>
      </w:r>
      <w:r>
        <w:rPr>
          <w:rFonts w:ascii="Times New Roman" w:eastAsia="仿宋_GB2312" w:hAnsi="Times New Roman" w:cs="Times New Roman" w:hint="eastAsia"/>
          <w:color w:val="auto"/>
          <w:sz w:val="32"/>
          <w:szCs w:val="32"/>
        </w:rPr>
        <w:t>9</w:t>
      </w:r>
      <w:r>
        <w:rPr>
          <w:rFonts w:ascii="Times New Roman" w:eastAsia="仿宋_GB2312" w:hAnsi="Times New Roman" w:cs="Times New Roman"/>
          <w:color w:val="auto"/>
          <w:sz w:val="32"/>
          <w:szCs w:val="32"/>
        </w:rPr>
        <w:t>台，如图</w:t>
      </w:r>
      <w:r>
        <w:rPr>
          <w:rFonts w:ascii="Times New Roman" w:eastAsia="仿宋_GB2312" w:hAnsi="Times New Roman" w:cs="Times New Roman"/>
          <w:color w:val="auto"/>
          <w:sz w:val="32"/>
          <w:szCs w:val="32"/>
        </w:rPr>
        <w:t>25</w:t>
      </w:r>
      <w:r>
        <w:rPr>
          <w:rFonts w:ascii="Times New Roman" w:eastAsia="仿宋_GB2312" w:hAnsi="Times New Roman" w:cs="Times New Roman"/>
          <w:color w:val="auto"/>
          <w:sz w:val="32"/>
          <w:szCs w:val="32"/>
        </w:rPr>
        <w:t>所示。</w:t>
      </w:r>
    </w:p>
    <w:p w:rsidR="004415C8" w:rsidRDefault="004415C8" w:rsidP="004415C8">
      <w:pPr>
        <w:rPr>
          <w:rFonts w:ascii="Times New Roman" w:hAnsi="Times New Roman"/>
        </w:rPr>
      </w:pPr>
      <w:r>
        <w:rPr>
          <w:noProof/>
        </w:rPr>
        <w:drawing>
          <wp:inline distT="0" distB="0" distL="0" distR="0">
            <wp:extent cx="5219700" cy="1981200"/>
            <wp:effectExtent l="19050" t="0" r="0" b="0"/>
            <wp:docPr id="271" name="图片 43"/>
            <wp:cNvGraphicFramePr/>
            <a:graphic xmlns:a="http://schemas.openxmlformats.org/drawingml/2006/main">
              <a:graphicData uri="http://schemas.openxmlformats.org/drawingml/2006/picture">
                <pic:pic xmlns:pic="http://schemas.openxmlformats.org/drawingml/2006/picture">
                  <pic:nvPicPr>
                    <pic:cNvPr id="271" name="图片 43"/>
                    <pic:cNvPicPr>
                      <a:picLocks noChangeArrowheads="1"/>
                    </pic:cNvPicPr>
                  </pic:nvPicPr>
                  <pic:blipFill>
                    <a:blip r:embed="rId47"/>
                    <a:srcRect t="10583"/>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25  </w:t>
      </w:r>
      <w:r>
        <w:rPr>
          <w:rFonts w:ascii="Times New Roman" w:eastAsia="仿宋_GB2312" w:hAnsi="Times New Roman"/>
          <w:color w:val="auto"/>
          <w:sz w:val="28"/>
          <w:szCs w:val="28"/>
        </w:rPr>
        <w:t>联合循环热耗率</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以上</w:t>
      </w:r>
      <w:r>
        <w:rPr>
          <w:rFonts w:ascii="Times New Roman" w:eastAsia="仿宋_GB2312" w:hAnsi="Times New Roman"/>
          <w:color w:val="auto"/>
          <w:sz w:val="32"/>
          <w:szCs w:val="32"/>
        </w:rPr>
        <w:t>燃</w:t>
      </w:r>
      <w:r>
        <w:rPr>
          <w:rFonts w:ascii="Times New Roman" w:eastAsia="仿宋_GB2312" w:hAnsi="Times New Roman" w:hint="eastAsia"/>
          <w:color w:val="auto"/>
          <w:sz w:val="32"/>
          <w:szCs w:val="32"/>
        </w:rPr>
        <w:t>气蒸汽</w:t>
      </w:r>
      <w:r>
        <w:rPr>
          <w:rFonts w:ascii="Times New Roman" w:eastAsia="仿宋_GB2312" w:hAnsi="Times New Roman"/>
          <w:color w:val="auto"/>
          <w:sz w:val="32"/>
          <w:szCs w:val="32"/>
        </w:rPr>
        <w:t>联合循环</w:t>
      </w:r>
      <w:r>
        <w:rPr>
          <w:rFonts w:ascii="Times New Roman" w:eastAsia="仿宋_GB2312" w:hAnsi="Times New Roman" w:hint="eastAsia"/>
          <w:color w:val="auto"/>
          <w:sz w:val="32"/>
          <w:szCs w:val="32"/>
        </w:rPr>
        <w:t>机组</w:t>
      </w:r>
      <w:r>
        <w:rPr>
          <w:rFonts w:ascii="Times New Roman" w:eastAsia="仿宋_GB2312" w:hAnsi="Times New Roman"/>
          <w:color w:val="auto"/>
          <w:sz w:val="32"/>
          <w:szCs w:val="32"/>
        </w:rPr>
        <w:t>热耗率介于</w:t>
      </w:r>
      <w:r>
        <w:rPr>
          <w:rFonts w:ascii="Times New Roman" w:eastAsia="仿宋_GB2312" w:hAnsi="Times New Roman"/>
          <w:color w:val="auto"/>
          <w:sz w:val="32"/>
          <w:szCs w:val="32"/>
        </w:rPr>
        <w:t>5</w:t>
      </w:r>
      <w:r>
        <w:rPr>
          <w:rFonts w:ascii="Times New Roman" w:eastAsia="仿宋_GB2312" w:hAnsi="Times New Roman" w:hint="eastAsia"/>
          <w:color w:val="auto"/>
          <w:sz w:val="32"/>
          <w:szCs w:val="32"/>
        </w:rPr>
        <w:t>760</w:t>
      </w:r>
      <w:r>
        <w:rPr>
          <w:rFonts w:ascii="Times New Roman" w:eastAsia="仿宋_GB2312" w:hAnsi="Times New Roman"/>
          <w:color w:val="auto"/>
          <w:sz w:val="32"/>
          <w:szCs w:val="32"/>
        </w:rPr>
        <w:t>～</w:t>
      </w:r>
      <w:r>
        <w:rPr>
          <w:rFonts w:ascii="Times New Roman" w:eastAsia="仿宋_GB2312" w:hAnsi="Times New Roman" w:hint="eastAsia"/>
          <w:color w:val="auto"/>
          <w:sz w:val="32"/>
          <w:szCs w:val="32"/>
        </w:rPr>
        <w:t>11236</w:t>
      </w:r>
      <w:r>
        <w:rPr>
          <w:rFonts w:ascii="Times New Roman" w:eastAsia="仿宋_GB2312" w:hAnsi="Times New Roman"/>
          <w:color w:val="auto"/>
          <w:sz w:val="32"/>
          <w:szCs w:val="32"/>
        </w:rPr>
        <w:t>kJ/kWh</w:t>
      </w:r>
      <w:r>
        <w:rPr>
          <w:rFonts w:ascii="Times New Roman" w:eastAsia="仿宋_GB2312" w:hAnsi="Times New Roman"/>
          <w:color w:val="auto"/>
          <w:sz w:val="32"/>
          <w:szCs w:val="32"/>
        </w:rPr>
        <w:t>之间。</w:t>
      </w:r>
    </w:p>
    <w:p w:rsidR="004415C8" w:rsidRDefault="004415C8" w:rsidP="004415C8">
      <w:pPr>
        <w:pStyle w:val="a8"/>
        <w:spacing w:after="0" w:line="560" w:lineRule="exact"/>
        <w:ind w:firstLineChars="200" w:firstLine="640"/>
        <w:outlineLvl w:val="2"/>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环保指标分析</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本期统计的燃气电厂</w:t>
      </w:r>
      <w:r>
        <w:rPr>
          <w:rFonts w:ascii="Times New Roman" w:eastAsia="仿宋_GB2312" w:hAnsi="Times New Roman" w:cs="Times New Roman"/>
          <w:color w:val="auto"/>
          <w:sz w:val="32"/>
          <w:szCs w:val="32"/>
        </w:rPr>
        <w:t>300MW</w:t>
      </w:r>
      <w:r>
        <w:rPr>
          <w:rFonts w:ascii="Times New Roman" w:eastAsia="仿宋_GB2312" w:hAnsi="Times New Roman" w:cs="Times New Roman"/>
          <w:color w:val="auto"/>
          <w:sz w:val="32"/>
          <w:szCs w:val="32"/>
        </w:rPr>
        <w:t>以上等级机组</w:t>
      </w:r>
      <w:r>
        <w:rPr>
          <w:rFonts w:ascii="Times New Roman" w:eastAsia="仿宋_GB2312" w:hAnsi="Times New Roman" w:cs="Times New Roman"/>
          <w:color w:val="auto"/>
          <w:sz w:val="32"/>
          <w:szCs w:val="32"/>
        </w:rPr>
        <w:t>50</w:t>
      </w:r>
      <w:r>
        <w:rPr>
          <w:rFonts w:ascii="Times New Roman" w:eastAsia="仿宋_GB2312" w:hAnsi="Times New Roman" w:cs="Times New Roman"/>
          <w:color w:val="auto"/>
          <w:sz w:val="32"/>
          <w:szCs w:val="32"/>
        </w:rPr>
        <w:t>台，数据有效的有</w:t>
      </w:r>
      <w:r>
        <w:rPr>
          <w:rFonts w:ascii="Times New Roman" w:eastAsia="仿宋_GB2312" w:hAnsi="Times New Roman" w:cs="Times New Roman"/>
          <w:color w:val="auto"/>
          <w:sz w:val="32"/>
          <w:szCs w:val="32"/>
        </w:rPr>
        <w:t>4</w:t>
      </w:r>
      <w:r>
        <w:rPr>
          <w:rFonts w:ascii="Times New Roman" w:eastAsia="仿宋_GB2312" w:hAnsi="Times New Roman" w:cs="Times New Roman" w:hint="eastAsia"/>
          <w:color w:val="auto"/>
          <w:sz w:val="32"/>
          <w:szCs w:val="32"/>
        </w:rPr>
        <w:t>8</w:t>
      </w:r>
      <w:r>
        <w:rPr>
          <w:rFonts w:ascii="Times New Roman" w:eastAsia="仿宋_GB2312" w:hAnsi="Times New Roman" w:cs="Times New Roman"/>
          <w:color w:val="auto"/>
          <w:sz w:val="32"/>
          <w:szCs w:val="32"/>
        </w:rPr>
        <w:t>台，如图</w:t>
      </w:r>
      <w:r>
        <w:rPr>
          <w:rFonts w:ascii="Times New Roman" w:eastAsia="仿宋_GB2312" w:hAnsi="Times New Roman" w:cs="Times New Roman"/>
          <w:color w:val="auto"/>
          <w:sz w:val="32"/>
          <w:szCs w:val="32"/>
        </w:rPr>
        <w:t>26</w:t>
      </w:r>
      <w:r>
        <w:rPr>
          <w:rFonts w:ascii="Times New Roman" w:eastAsia="仿宋_GB2312" w:hAnsi="Times New Roman" w:cs="Times New Roman"/>
          <w:color w:val="auto"/>
          <w:sz w:val="32"/>
          <w:szCs w:val="32"/>
        </w:rPr>
        <w:t>所示。</w:t>
      </w:r>
    </w:p>
    <w:p w:rsidR="004415C8" w:rsidRDefault="004415C8" w:rsidP="004415C8">
      <w:pPr>
        <w:spacing w:line="360" w:lineRule="auto"/>
        <w:rPr>
          <w:rFonts w:ascii="Times New Roman" w:eastAsia="仿宋_GB2312" w:hAnsi="Times New Roman"/>
          <w:color w:val="0000FF"/>
          <w:sz w:val="32"/>
          <w:szCs w:val="32"/>
        </w:rPr>
      </w:pPr>
      <w:r>
        <w:rPr>
          <w:noProof/>
        </w:rPr>
        <w:drawing>
          <wp:inline distT="0" distB="0" distL="0" distR="0">
            <wp:extent cx="5219700" cy="1981200"/>
            <wp:effectExtent l="19050" t="0" r="0" b="0"/>
            <wp:docPr id="272" name="图片 4"/>
            <wp:cNvGraphicFramePr/>
            <a:graphic xmlns:a="http://schemas.openxmlformats.org/drawingml/2006/main">
              <a:graphicData uri="http://schemas.openxmlformats.org/drawingml/2006/picture">
                <pic:pic xmlns:pic="http://schemas.openxmlformats.org/drawingml/2006/picture">
                  <pic:nvPicPr>
                    <pic:cNvPr id="272" name="图片 4"/>
                    <pic:cNvPicPr>
                      <a:picLocks noChangeArrowheads="1"/>
                    </pic:cNvPicPr>
                  </pic:nvPicPr>
                  <pic:blipFill>
                    <a:blip r:embed="rId48"/>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26  </w:t>
      </w:r>
      <w:r>
        <w:rPr>
          <w:rFonts w:ascii="Times New Roman" w:eastAsia="仿宋_GB2312" w:hAnsi="Times New Roman"/>
          <w:color w:val="auto"/>
          <w:sz w:val="28"/>
          <w:szCs w:val="28"/>
        </w:rPr>
        <w:t>环保指标分析</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烟气氮氧化物排放浓度最大值在</w:t>
      </w:r>
      <w:r>
        <w:rPr>
          <w:rFonts w:ascii="Times New Roman" w:eastAsia="仿宋_GB2312" w:hAnsi="Times New Roman" w:hint="eastAsia"/>
          <w:color w:val="auto"/>
          <w:sz w:val="32"/>
          <w:szCs w:val="32"/>
        </w:rPr>
        <w:t>6.0</w:t>
      </w:r>
      <w:r>
        <w:rPr>
          <w:rFonts w:ascii="Times New Roman" w:eastAsia="仿宋_GB2312" w:hAnsi="Times New Roman"/>
          <w:color w:val="auto"/>
          <w:sz w:val="32"/>
          <w:szCs w:val="32"/>
        </w:rPr>
        <w:t>~</w:t>
      </w:r>
      <w:r>
        <w:rPr>
          <w:rFonts w:ascii="Times New Roman" w:eastAsia="仿宋_GB2312" w:hAnsi="Times New Roman" w:hint="eastAsia"/>
          <w:color w:val="auto"/>
          <w:sz w:val="32"/>
          <w:szCs w:val="32"/>
        </w:rPr>
        <w:t>54.8</w:t>
      </w:r>
      <w:r>
        <w:rPr>
          <w:rFonts w:ascii="Times New Roman" w:eastAsia="仿宋_GB2312" w:hAnsi="Times New Roman"/>
          <w:color w:val="auto"/>
          <w:sz w:val="32"/>
          <w:szCs w:val="32"/>
        </w:rPr>
        <w:t xml:space="preserve"> mg/Nm</w:t>
      </w:r>
      <w:r>
        <w:rPr>
          <w:rFonts w:ascii="Times New Roman" w:eastAsia="仿宋_GB2312" w:hAnsi="Times New Roman"/>
          <w:color w:val="auto"/>
          <w:sz w:val="32"/>
          <w:szCs w:val="32"/>
          <w:vertAlign w:val="superscript"/>
        </w:rPr>
        <w:t>3</w:t>
      </w:r>
      <w:r>
        <w:rPr>
          <w:rFonts w:ascii="Times New Roman" w:eastAsia="仿宋_GB2312" w:hAnsi="Times New Roman" w:hint="eastAsia"/>
          <w:color w:val="auto"/>
          <w:sz w:val="32"/>
          <w:szCs w:val="32"/>
        </w:rPr>
        <w:t>，其中玖茗</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号机组、玖茗</w:t>
      </w:r>
      <w:r>
        <w:rPr>
          <w:rFonts w:ascii="Times New Roman" w:eastAsia="仿宋_GB2312" w:hAnsi="Times New Roman" w:hint="eastAsia"/>
          <w:color w:val="auto"/>
          <w:sz w:val="32"/>
          <w:szCs w:val="32"/>
        </w:rPr>
        <w:t>3-4</w:t>
      </w:r>
      <w:r>
        <w:rPr>
          <w:rFonts w:ascii="Times New Roman" w:eastAsia="仿宋_GB2312" w:hAnsi="Times New Roman" w:hint="eastAsia"/>
          <w:color w:val="auto"/>
          <w:sz w:val="32"/>
          <w:szCs w:val="32"/>
        </w:rPr>
        <w:t>号机组烟气氮氧化物排放浓度最大值分别为</w:t>
      </w:r>
      <w:r>
        <w:rPr>
          <w:rFonts w:ascii="Times New Roman" w:eastAsia="仿宋_GB2312" w:hAnsi="Times New Roman" w:hint="eastAsia"/>
          <w:color w:val="auto"/>
          <w:sz w:val="32"/>
          <w:szCs w:val="32"/>
        </w:rPr>
        <w:t>54.3</w:t>
      </w:r>
      <w:r>
        <w:rPr>
          <w:rFonts w:ascii="Times New Roman" w:eastAsia="仿宋_GB2312" w:hAnsi="Times New Roman"/>
          <w:color w:val="auto"/>
          <w:sz w:val="32"/>
          <w:szCs w:val="32"/>
        </w:rPr>
        <w:t xml:space="preserve"> mg/Nm</w:t>
      </w:r>
      <w:r>
        <w:rPr>
          <w:rFonts w:ascii="Times New Roman" w:eastAsia="仿宋_GB2312" w:hAnsi="Times New Roman"/>
          <w:color w:val="auto"/>
          <w:sz w:val="32"/>
          <w:szCs w:val="32"/>
          <w:vertAlign w:val="superscript"/>
        </w:rPr>
        <w:t>3</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54.8</w:t>
      </w:r>
      <w:r>
        <w:rPr>
          <w:rFonts w:ascii="Times New Roman" w:eastAsia="仿宋_GB2312" w:hAnsi="Times New Roman"/>
          <w:color w:val="auto"/>
          <w:sz w:val="32"/>
          <w:szCs w:val="32"/>
        </w:rPr>
        <w:t xml:space="preserve"> mg/Nm</w:t>
      </w:r>
      <w:r>
        <w:rPr>
          <w:rFonts w:ascii="Times New Roman" w:eastAsia="仿宋_GB2312" w:hAnsi="Times New Roman"/>
          <w:color w:val="auto"/>
          <w:sz w:val="32"/>
          <w:szCs w:val="32"/>
          <w:vertAlign w:val="superscript"/>
        </w:rPr>
        <w:t>3</w:t>
      </w:r>
      <w:r>
        <w:rPr>
          <w:rFonts w:ascii="Times New Roman" w:eastAsia="仿宋_GB2312" w:hAnsi="Times New Roman" w:hint="eastAsia"/>
          <w:color w:val="auto"/>
          <w:sz w:val="32"/>
          <w:szCs w:val="32"/>
        </w:rPr>
        <w:t>，其余机组全部满足小于</w:t>
      </w:r>
      <w:r>
        <w:rPr>
          <w:rFonts w:ascii="Times New Roman" w:eastAsia="仿宋_GB2312" w:hAnsi="Times New Roman"/>
          <w:color w:val="auto"/>
          <w:sz w:val="32"/>
          <w:szCs w:val="32"/>
        </w:rPr>
        <w:t>50 mg/Nm</w:t>
      </w:r>
      <w:r>
        <w:rPr>
          <w:rFonts w:ascii="Times New Roman" w:eastAsia="仿宋_GB2312" w:hAnsi="Times New Roman"/>
          <w:color w:val="auto"/>
          <w:sz w:val="32"/>
          <w:szCs w:val="32"/>
          <w:vertAlign w:val="superscript"/>
        </w:rPr>
        <w:t>3</w:t>
      </w:r>
      <w:r>
        <w:rPr>
          <w:rFonts w:ascii="Times New Roman" w:eastAsia="仿宋_GB2312" w:hAnsi="Times New Roman" w:hint="eastAsia"/>
          <w:color w:val="auto"/>
          <w:sz w:val="32"/>
          <w:szCs w:val="32"/>
        </w:rPr>
        <w:t>的标准要求</w:t>
      </w:r>
      <w:r>
        <w:rPr>
          <w:rFonts w:ascii="Times New Roman" w:eastAsia="仿宋_GB2312" w:hAnsi="Times New Roman"/>
          <w:color w:val="auto"/>
          <w:sz w:val="32"/>
          <w:szCs w:val="32"/>
        </w:rPr>
        <w:t>。</w:t>
      </w:r>
    </w:p>
    <w:p w:rsidR="004415C8" w:rsidRDefault="004415C8" w:rsidP="004415C8">
      <w:pPr>
        <w:spacing w:after="0" w:line="560" w:lineRule="exact"/>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（二）其他容量等级气电机组</w:t>
      </w:r>
    </w:p>
    <w:p w:rsidR="004415C8" w:rsidRDefault="004415C8" w:rsidP="004415C8">
      <w:pPr>
        <w:pStyle w:val="a8"/>
        <w:spacing w:after="0" w:line="560" w:lineRule="exact"/>
        <w:ind w:firstLineChars="200" w:firstLine="640"/>
        <w:outlineLvl w:val="2"/>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性能指标分析</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）机组振动</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本统计期内其他容量等级机组共</w:t>
      </w:r>
      <w:r>
        <w:rPr>
          <w:rFonts w:ascii="Times New Roman" w:eastAsia="仿宋_GB2312" w:hAnsi="Times New Roman" w:cs="Times New Roman"/>
          <w:color w:val="auto"/>
          <w:sz w:val="32"/>
          <w:szCs w:val="32"/>
        </w:rPr>
        <w:t>37</w:t>
      </w:r>
      <w:r>
        <w:rPr>
          <w:rFonts w:ascii="Times New Roman" w:eastAsia="仿宋_GB2312" w:hAnsi="Times New Roman" w:cs="Times New Roman"/>
          <w:color w:val="auto"/>
          <w:sz w:val="32"/>
          <w:szCs w:val="32"/>
        </w:rPr>
        <w:t>台，数据有效的有</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6</w:t>
      </w:r>
      <w:r>
        <w:rPr>
          <w:rFonts w:ascii="Times New Roman" w:eastAsia="仿宋_GB2312" w:hAnsi="Times New Roman" w:cs="Times New Roman"/>
          <w:color w:val="auto"/>
          <w:sz w:val="32"/>
          <w:szCs w:val="32"/>
        </w:rPr>
        <w:t>台机组，如图</w:t>
      </w:r>
      <w:r>
        <w:rPr>
          <w:rFonts w:ascii="Times New Roman" w:eastAsia="仿宋_GB2312" w:hAnsi="Times New Roman" w:cs="Times New Roman"/>
          <w:color w:val="auto"/>
          <w:sz w:val="32"/>
          <w:szCs w:val="32"/>
        </w:rPr>
        <w:t>27</w:t>
      </w:r>
      <w:r>
        <w:rPr>
          <w:rFonts w:ascii="Times New Roman" w:eastAsia="仿宋_GB2312" w:hAnsi="Times New Roman" w:cs="Times New Roman"/>
          <w:color w:val="auto"/>
          <w:sz w:val="32"/>
          <w:szCs w:val="32"/>
        </w:rPr>
        <w:t>所示。</w:t>
      </w:r>
    </w:p>
    <w:p w:rsidR="004415C8" w:rsidRDefault="004415C8" w:rsidP="004415C8">
      <w:pPr>
        <w:rPr>
          <w:rFonts w:ascii="Times New Roman" w:eastAsia="仿宋_GB2312" w:hAnsi="Times New Roman"/>
          <w:color w:val="auto"/>
          <w:sz w:val="32"/>
          <w:szCs w:val="32"/>
        </w:rPr>
      </w:pPr>
      <w:r>
        <w:rPr>
          <w:noProof/>
        </w:rPr>
        <w:drawing>
          <wp:inline distT="0" distB="0" distL="0" distR="0">
            <wp:extent cx="5219700" cy="1981200"/>
            <wp:effectExtent l="19050" t="0" r="0" b="0"/>
            <wp:docPr id="273" name="图片 20"/>
            <wp:cNvGraphicFramePr/>
            <a:graphic xmlns:a="http://schemas.openxmlformats.org/drawingml/2006/main">
              <a:graphicData uri="http://schemas.openxmlformats.org/drawingml/2006/picture">
                <pic:pic xmlns:pic="http://schemas.openxmlformats.org/drawingml/2006/picture">
                  <pic:nvPicPr>
                    <pic:cNvPr id="273" name="图片 20"/>
                    <pic:cNvPicPr>
                      <a:picLocks noChangeArrowheads="1"/>
                    </pic:cNvPicPr>
                  </pic:nvPicPr>
                  <pic:blipFill>
                    <a:blip r:embed="rId49"/>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ind w:firstLineChars="200" w:firstLine="560"/>
        <w:jc w:val="center"/>
        <w:rPr>
          <w:rFonts w:ascii="Times New Roman" w:eastAsia="仿宋_GB2312" w:hAnsi="Times New Roman"/>
          <w:color w:val="auto"/>
          <w:sz w:val="32"/>
          <w:szCs w:val="32"/>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27  </w:t>
      </w:r>
      <w:r>
        <w:rPr>
          <w:rFonts w:ascii="Times New Roman" w:eastAsia="仿宋_GB2312" w:hAnsi="Times New Roman"/>
          <w:color w:val="auto"/>
          <w:sz w:val="28"/>
          <w:szCs w:val="28"/>
        </w:rPr>
        <w:t>其他容量等级气电机组振动</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数据显示，</w:t>
      </w:r>
      <w:r>
        <w:rPr>
          <w:rFonts w:ascii="Times New Roman" w:eastAsia="仿宋_GB2312" w:hAnsi="Times New Roman" w:hint="eastAsia"/>
          <w:color w:val="auto"/>
          <w:sz w:val="32"/>
          <w:szCs w:val="32"/>
        </w:rPr>
        <w:t>各试点</w:t>
      </w:r>
      <w:r>
        <w:rPr>
          <w:rFonts w:ascii="Times New Roman" w:eastAsia="仿宋_GB2312" w:hAnsi="Times New Roman"/>
          <w:color w:val="auto"/>
          <w:sz w:val="32"/>
          <w:szCs w:val="32"/>
        </w:rPr>
        <w:t>机组振动幅值均在合格范围内。</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）轴瓦最高温度</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本统计期内其他容量等级机组共</w:t>
      </w:r>
      <w:r>
        <w:rPr>
          <w:rFonts w:ascii="Times New Roman" w:eastAsia="仿宋_GB2312" w:hAnsi="Times New Roman" w:cs="Times New Roman"/>
          <w:color w:val="auto"/>
          <w:sz w:val="32"/>
          <w:szCs w:val="32"/>
        </w:rPr>
        <w:t>37</w:t>
      </w:r>
      <w:r>
        <w:rPr>
          <w:rFonts w:ascii="Times New Roman" w:eastAsia="仿宋_GB2312" w:hAnsi="Times New Roman" w:cs="Times New Roman"/>
          <w:color w:val="auto"/>
          <w:sz w:val="32"/>
          <w:szCs w:val="32"/>
        </w:rPr>
        <w:t>台，数据有效的有</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5</w:t>
      </w:r>
      <w:r>
        <w:rPr>
          <w:rFonts w:ascii="Times New Roman" w:eastAsia="仿宋_GB2312" w:hAnsi="Times New Roman" w:cs="Times New Roman"/>
          <w:color w:val="auto"/>
          <w:sz w:val="32"/>
          <w:szCs w:val="32"/>
        </w:rPr>
        <w:t>台，如图</w:t>
      </w:r>
      <w:r>
        <w:rPr>
          <w:rFonts w:ascii="Times New Roman" w:eastAsia="仿宋_GB2312" w:hAnsi="Times New Roman" w:cs="Times New Roman"/>
          <w:color w:val="auto"/>
          <w:sz w:val="32"/>
          <w:szCs w:val="32"/>
        </w:rPr>
        <w:t>28</w:t>
      </w:r>
      <w:r>
        <w:rPr>
          <w:rFonts w:ascii="Times New Roman" w:eastAsia="仿宋_GB2312" w:hAnsi="Times New Roman" w:cs="Times New Roman"/>
          <w:color w:val="auto"/>
          <w:sz w:val="32"/>
          <w:szCs w:val="32"/>
        </w:rPr>
        <w:t>所示。</w:t>
      </w:r>
    </w:p>
    <w:p w:rsidR="004415C8" w:rsidRDefault="004415C8" w:rsidP="004415C8">
      <w:pPr>
        <w:jc w:val="center"/>
        <w:rPr>
          <w:rFonts w:ascii="Times New Roman" w:hAnsi="Times New Roman"/>
        </w:rPr>
      </w:pPr>
      <w:r>
        <w:rPr>
          <w:noProof/>
        </w:rPr>
        <w:drawing>
          <wp:inline distT="0" distB="0" distL="0" distR="0">
            <wp:extent cx="5219700" cy="1981200"/>
            <wp:effectExtent l="19050" t="0" r="0" b="0"/>
            <wp:docPr id="274" name="图片 10"/>
            <wp:cNvGraphicFramePr/>
            <a:graphic xmlns:a="http://schemas.openxmlformats.org/drawingml/2006/main">
              <a:graphicData uri="http://schemas.openxmlformats.org/drawingml/2006/picture">
                <pic:pic xmlns:pic="http://schemas.openxmlformats.org/drawingml/2006/picture">
                  <pic:nvPicPr>
                    <pic:cNvPr id="274" name="图片 10"/>
                    <pic:cNvPicPr>
                      <a:picLocks noChangeArrowheads="1"/>
                    </pic:cNvPicPr>
                  </pic:nvPicPr>
                  <pic:blipFill>
                    <a:blip r:embed="rId50"/>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ind w:firstLineChars="200" w:firstLine="560"/>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28  </w:t>
      </w:r>
      <w:r>
        <w:rPr>
          <w:rFonts w:ascii="Times New Roman" w:eastAsia="仿宋_GB2312" w:hAnsi="Times New Roman"/>
          <w:color w:val="auto"/>
          <w:sz w:val="28"/>
          <w:szCs w:val="28"/>
        </w:rPr>
        <w:t>其他容量等级气电机组最高瓦温</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数据显示，各试点电厂机组轴瓦最高温度正常。</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）高压缸上下缸温差</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本统计期内其他容量等级机组共</w:t>
      </w:r>
      <w:r>
        <w:rPr>
          <w:rFonts w:ascii="Times New Roman" w:eastAsia="仿宋_GB2312" w:hAnsi="Times New Roman" w:cs="Times New Roman"/>
          <w:color w:val="auto"/>
          <w:sz w:val="32"/>
          <w:szCs w:val="32"/>
        </w:rPr>
        <w:t>37</w:t>
      </w:r>
      <w:r>
        <w:rPr>
          <w:rFonts w:ascii="Times New Roman" w:eastAsia="仿宋_GB2312" w:hAnsi="Times New Roman" w:cs="Times New Roman"/>
          <w:color w:val="auto"/>
          <w:sz w:val="32"/>
          <w:szCs w:val="32"/>
        </w:rPr>
        <w:t>台，除部分机组处于检修或停机备用状态、部分机组无该测点外，数据有效的有</w:t>
      </w:r>
      <w:r>
        <w:rPr>
          <w:rFonts w:ascii="Times New Roman" w:eastAsia="仿宋_GB2312" w:hAnsi="Times New Roman" w:cs="Times New Roman"/>
          <w:color w:val="auto"/>
          <w:sz w:val="32"/>
          <w:szCs w:val="32"/>
        </w:rPr>
        <w:t>2</w:t>
      </w:r>
      <w:r>
        <w:rPr>
          <w:rFonts w:ascii="Times New Roman" w:eastAsia="仿宋_GB2312" w:hAnsi="Times New Roman" w:cs="Times New Roman" w:hint="eastAsia"/>
          <w:color w:val="auto"/>
          <w:sz w:val="32"/>
          <w:szCs w:val="32"/>
        </w:rPr>
        <w:t>8</w:t>
      </w:r>
      <w:r>
        <w:rPr>
          <w:rFonts w:ascii="Times New Roman" w:eastAsia="仿宋_GB2312" w:hAnsi="Times New Roman" w:cs="Times New Roman"/>
          <w:color w:val="auto"/>
          <w:sz w:val="32"/>
          <w:szCs w:val="32"/>
        </w:rPr>
        <w:t>台，如图</w:t>
      </w:r>
      <w:r>
        <w:rPr>
          <w:rFonts w:ascii="Times New Roman" w:eastAsia="仿宋_GB2312" w:hAnsi="Times New Roman" w:cs="Times New Roman"/>
          <w:color w:val="auto"/>
          <w:sz w:val="32"/>
          <w:szCs w:val="32"/>
        </w:rPr>
        <w:t>29</w:t>
      </w:r>
      <w:r>
        <w:rPr>
          <w:rFonts w:ascii="Times New Roman" w:eastAsia="仿宋_GB2312" w:hAnsi="Times New Roman" w:cs="Times New Roman"/>
          <w:color w:val="auto"/>
          <w:sz w:val="32"/>
          <w:szCs w:val="32"/>
        </w:rPr>
        <w:t>所示。</w:t>
      </w:r>
    </w:p>
    <w:p w:rsidR="004415C8" w:rsidRDefault="004415C8" w:rsidP="004415C8">
      <w:pPr>
        <w:jc w:val="center"/>
        <w:rPr>
          <w:rFonts w:ascii="Times New Roman" w:hAnsi="Times New Roman"/>
        </w:rPr>
      </w:pPr>
      <w:r>
        <w:rPr>
          <w:noProof/>
        </w:rPr>
        <w:drawing>
          <wp:inline distT="0" distB="0" distL="0" distR="0">
            <wp:extent cx="5219700" cy="1981200"/>
            <wp:effectExtent l="19050" t="0" r="0" b="0"/>
            <wp:docPr id="276" name="图片 30"/>
            <wp:cNvGraphicFramePr/>
            <a:graphic xmlns:a="http://schemas.openxmlformats.org/drawingml/2006/main">
              <a:graphicData uri="http://schemas.openxmlformats.org/drawingml/2006/picture">
                <pic:pic xmlns:pic="http://schemas.openxmlformats.org/drawingml/2006/picture">
                  <pic:nvPicPr>
                    <pic:cNvPr id="276" name="图片 30"/>
                    <pic:cNvPicPr>
                      <a:picLocks noChangeArrowheads="1"/>
                    </pic:cNvPicPr>
                  </pic:nvPicPr>
                  <pic:blipFill>
                    <a:blip r:embed="rId51"/>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32"/>
          <w:szCs w:val="32"/>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29  </w:t>
      </w:r>
      <w:r>
        <w:rPr>
          <w:rFonts w:ascii="Times New Roman" w:eastAsia="仿宋_GB2312" w:hAnsi="Times New Roman"/>
          <w:color w:val="auto"/>
          <w:sz w:val="28"/>
          <w:szCs w:val="28"/>
        </w:rPr>
        <w:t>其他容量等级气电机组高压缸上下缸温差</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数据显示，</w:t>
      </w:r>
      <w:r>
        <w:rPr>
          <w:rFonts w:ascii="Times New Roman" w:eastAsia="仿宋_GB2312" w:hAnsi="Times New Roman" w:hint="eastAsia"/>
          <w:b/>
          <w:sz w:val="32"/>
          <w:szCs w:val="32"/>
        </w:rPr>
        <w:t>南朗</w:t>
      </w:r>
      <w:r>
        <w:rPr>
          <w:rFonts w:ascii="Times New Roman" w:eastAsia="仿宋_GB2312" w:hAnsi="Times New Roman"/>
          <w:b/>
          <w:sz w:val="32"/>
          <w:szCs w:val="32"/>
        </w:rPr>
        <w:t>1-2</w:t>
      </w:r>
      <w:r>
        <w:rPr>
          <w:rFonts w:ascii="Times New Roman" w:eastAsia="仿宋_GB2312" w:hAnsi="Times New Roman" w:hint="eastAsia"/>
          <w:b/>
          <w:sz w:val="32"/>
          <w:szCs w:val="32"/>
        </w:rPr>
        <w:t>号机</w:t>
      </w:r>
      <w:r>
        <w:rPr>
          <w:rFonts w:ascii="Times New Roman" w:eastAsia="仿宋_GB2312" w:hAnsi="Times New Roman" w:hint="eastAsia"/>
          <w:sz w:val="32"/>
          <w:szCs w:val="32"/>
        </w:rPr>
        <w:t>高压缸上下缸温差为</w:t>
      </w:r>
      <w:r>
        <w:rPr>
          <w:rFonts w:ascii="Times New Roman" w:eastAsia="仿宋_GB2312" w:hAnsi="Times New Roman" w:hint="eastAsia"/>
          <w:sz w:val="32"/>
          <w:szCs w:val="32"/>
        </w:rPr>
        <w:t>46.0</w:t>
      </w:r>
      <w:r>
        <w:rPr>
          <w:rFonts w:ascii="Times New Roman" w:eastAsia="仿宋_GB2312" w:hAnsi="Times New Roman" w:hint="eastAsia"/>
          <w:sz w:val="32"/>
          <w:szCs w:val="32"/>
        </w:rPr>
        <w:t>℃，</w:t>
      </w:r>
      <w:r>
        <w:rPr>
          <w:rFonts w:ascii="Times New Roman" w:eastAsia="仿宋_GB2312" w:hAnsi="Times New Roman"/>
          <w:sz w:val="32"/>
          <w:szCs w:val="32"/>
        </w:rPr>
        <w:t>该数据</w:t>
      </w:r>
      <w:r>
        <w:rPr>
          <w:rFonts w:ascii="Times New Roman" w:eastAsia="仿宋_GB2312" w:hAnsi="Times New Roman"/>
          <w:color w:val="auto"/>
          <w:sz w:val="32"/>
          <w:szCs w:val="32"/>
        </w:rPr>
        <w:t>偏大较多</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有可能会影响机组启动</w:t>
      </w:r>
      <w:r>
        <w:rPr>
          <w:rFonts w:ascii="Times New Roman" w:eastAsia="仿宋_GB2312" w:hAnsi="Times New Roman" w:hint="eastAsia"/>
          <w:color w:val="auto"/>
          <w:sz w:val="32"/>
          <w:szCs w:val="32"/>
        </w:rPr>
        <w:t>，</w:t>
      </w:r>
      <w:r>
        <w:rPr>
          <w:rFonts w:ascii="Times New Roman" w:eastAsia="仿宋_GB2312" w:hAnsi="Times New Roman" w:hint="eastAsia"/>
          <w:sz w:val="32"/>
          <w:szCs w:val="32"/>
        </w:rPr>
        <w:t>南朗电厂应查找原因并作出运行方式调整。</w:t>
      </w:r>
      <w:r>
        <w:rPr>
          <w:rFonts w:ascii="Times New Roman" w:eastAsia="仿宋_GB2312" w:hAnsi="Times New Roman"/>
          <w:color w:val="auto"/>
          <w:sz w:val="32"/>
          <w:szCs w:val="32"/>
        </w:rPr>
        <w:t>各试点电厂机组高压缸上下缸温差正常。</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rPr>
        <w:t>）中压缸上下缸温差</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本统计期内其他容量等级机组共</w:t>
      </w:r>
      <w:r>
        <w:rPr>
          <w:rFonts w:ascii="Times New Roman" w:eastAsia="仿宋_GB2312" w:hAnsi="Times New Roman" w:cs="Times New Roman"/>
          <w:color w:val="auto"/>
          <w:sz w:val="32"/>
          <w:szCs w:val="32"/>
        </w:rPr>
        <w:t>37</w:t>
      </w:r>
      <w:r>
        <w:rPr>
          <w:rFonts w:ascii="Times New Roman" w:eastAsia="仿宋_GB2312" w:hAnsi="Times New Roman" w:cs="Times New Roman"/>
          <w:color w:val="auto"/>
          <w:sz w:val="32"/>
          <w:szCs w:val="32"/>
        </w:rPr>
        <w:t>台，该容量等级的大部分气电机组只有一个汽缸，即无中压缸。除部分机组处于检修或停机备用状态、部分机组未填报数据外，数据有效的有</w:t>
      </w:r>
      <w:r>
        <w:rPr>
          <w:rFonts w:ascii="Times New Roman" w:eastAsia="仿宋_GB2312" w:hAnsi="Times New Roman" w:cs="Times New Roman" w:hint="eastAsia"/>
          <w:color w:val="auto"/>
          <w:sz w:val="32"/>
          <w:szCs w:val="32"/>
        </w:rPr>
        <w:t>7</w:t>
      </w:r>
      <w:r>
        <w:rPr>
          <w:rFonts w:ascii="Times New Roman" w:eastAsia="仿宋_GB2312" w:hAnsi="Times New Roman" w:cs="Times New Roman"/>
          <w:color w:val="auto"/>
          <w:sz w:val="32"/>
          <w:szCs w:val="32"/>
        </w:rPr>
        <w:t>台，如图</w:t>
      </w:r>
      <w:r>
        <w:rPr>
          <w:rFonts w:ascii="Times New Roman" w:eastAsia="仿宋_GB2312" w:hAnsi="Times New Roman" w:cs="Times New Roman"/>
          <w:color w:val="auto"/>
          <w:sz w:val="32"/>
          <w:szCs w:val="32"/>
        </w:rPr>
        <w:t>30</w:t>
      </w:r>
      <w:r>
        <w:rPr>
          <w:rFonts w:ascii="Times New Roman" w:eastAsia="仿宋_GB2312" w:hAnsi="Times New Roman" w:cs="Times New Roman"/>
          <w:color w:val="auto"/>
          <w:sz w:val="32"/>
          <w:szCs w:val="32"/>
        </w:rPr>
        <w:t>所示。</w:t>
      </w:r>
    </w:p>
    <w:p w:rsidR="004415C8" w:rsidRDefault="004415C8" w:rsidP="004415C8">
      <w:pPr>
        <w:jc w:val="center"/>
        <w:rPr>
          <w:rFonts w:ascii="Times New Roman" w:hAnsi="Times New Roman"/>
        </w:rPr>
      </w:pPr>
      <w:r>
        <w:rPr>
          <w:noProof/>
        </w:rPr>
        <w:drawing>
          <wp:inline distT="0" distB="0" distL="0" distR="0">
            <wp:extent cx="5219700" cy="1981200"/>
            <wp:effectExtent l="19050" t="0" r="0" b="0"/>
            <wp:docPr id="278" name="图片 32"/>
            <wp:cNvGraphicFramePr/>
            <a:graphic xmlns:a="http://schemas.openxmlformats.org/drawingml/2006/main">
              <a:graphicData uri="http://schemas.openxmlformats.org/drawingml/2006/picture">
                <pic:pic xmlns:pic="http://schemas.openxmlformats.org/drawingml/2006/picture">
                  <pic:nvPicPr>
                    <pic:cNvPr id="278" name="图片 32"/>
                    <pic:cNvPicPr>
                      <a:picLocks noChangeArrowheads="1"/>
                    </pic:cNvPicPr>
                  </pic:nvPicPr>
                  <pic:blipFill>
                    <a:blip r:embed="rId52"/>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30  </w:t>
      </w:r>
      <w:r>
        <w:rPr>
          <w:rFonts w:ascii="Times New Roman" w:eastAsia="仿宋_GB2312" w:hAnsi="Times New Roman"/>
          <w:color w:val="auto"/>
          <w:sz w:val="28"/>
          <w:szCs w:val="28"/>
        </w:rPr>
        <w:t>其他容量等级气电机组中压缸上下缸温差</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数据显示，各</w:t>
      </w:r>
      <w:r>
        <w:rPr>
          <w:rFonts w:ascii="Times New Roman" w:eastAsia="仿宋_GB2312" w:hAnsi="Times New Roman" w:hint="eastAsia"/>
          <w:color w:val="auto"/>
          <w:sz w:val="32"/>
          <w:szCs w:val="32"/>
        </w:rPr>
        <w:t>试点</w:t>
      </w:r>
      <w:r>
        <w:rPr>
          <w:rFonts w:ascii="Times New Roman" w:eastAsia="仿宋_GB2312" w:hAnsi="Times New Roman"/>
          <w:color w:val="auto"/>
          <w:sz w:val="32"/>
          <w:szCs w:val="32"/>
        </w:rPr>
        <w:t>机组中压缸上下缸温差正常。</w:t>
      </w:r>
    </w:p>
    <w:p w:rsidR="004415C8" w:rsidRDefault="004415C8" w:rsidP="004415C8">
      <w:pPr>
        <w:spacing w:after="0" w:line="560" w:lineRule="exact"/>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 xml:space="preserve">         2.</w:t>
      </w:r>
      <w:r>
        <w:rPr>
          <w:rFonts w:ascii="Times New Roman" w:eastAsia="仿宋_GB2312" w:hAnsi="Times New Roman" w:cs="Times New Roman"/>
          <w:color w:val="auto"/>
          <w:sz w:val="32"/>
          <w:szCs w:val="32"/>
        </w:rPr>
        <w:t>经济指标分析</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）直接厂用电率</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本统计期内其他容量等级机组共</w:t>
      </w:r>
      <w:r>
        <w:rPr>
          <w:rFonts w:ascii="Times New Roman" w:eastAsia="仿宋_GB2312" w:hAnsi="Times New Roman" w:cs="Times New Roman"/>
          <w:color w:val="auto"/>
          <w:sz w:val="32"/>
          <w:szCs w:val="32"/>
        </w:rPr>
        <w:t>37</w:t>
      </w:r>
      <w:r>
        <w:rPr>
          <w:rFonts w:ascii="Times New Roman" w:eastAsia="仿宋_GB2312" w:hAnsi="Times New Roman" w:cs="Times New Roman"/>
          <w:color w:val="auto"/>
          <w:sz w:val="32"/>
          <w:szCs w:val="32"/>
        </w:rPr>
        <w:t>台，数据有效的有</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4</w:t>
      </w:r>
      <w:r>
        <w:rPr>
          <w:rFonts w:ascii="Times New Roman" w:eastAsia="仿宋_GB2312" w:hAnsi="Times New Roman" w:cs="Times New Roman"/>
          <w:color w:val="auto"/>
          <w:sz w:val="32"/>
          <w:szCs w:val="32"/>
        </w:rPr>
        <w:t>台，如图</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所示。</w:t>
      </w:r>
    </w:p>
    <w:p w:rsidR="004415C8" w:rsidRDefault="004415C8" w:rsidP="004415C8">
      <w:pPr>
        <w:rPr>
          <w:rFonts w:ascii="Times New Roman" w:eastAsia="仿宋_GB2312" w:hAnsi="Times New Roman"/>
          <w:color w:val="auto"/>
          <w:sz w:val="32"/>
          <w:szCs w:val="32"/>
        </w:rPr>
      </w:pPr>
      <w:r>
        <w:rPr>
          <w:noProof/>
        </w:rPr>
        <w:drawing>
          <wp:inline distT="0" distB="0" distL="0" distR="0">
            <wp:extent cx="5219700" cy="1981200"/>
            <wp:effectExtent l="19050" t="0" r="0" b="0"/>
            <wp:docPr id="279" name="图片 44"/>
            <wp:cNvGraphicFramePr/>
            <a:graphic xmlns:a="http://schemas.openxmlformats.org/drawingml/2006/main">
              <a:graphicData uri="http://schemas.openxmlformats.org/drawingml/2006/picture">
                <pic:pic xmlns:pic="http://schemas.openxmlformats.org/drawingml/2006/picture">
                  <pic:nvPicPr>
                    <pic:cNvPr id="279" name="图片 44"/>
                    <pic:cNvPicPr>
                      <a:picLocks noChangeArrowheads="1"/>
                    </pic:cNvPicPr>
                  </pic:nvPicPr>
                  <pic:blipFill>
                    <a:blip r:embed="rId53"/>
                    <a:srcRect l="-243" t="8339" r="243" b="-320"/>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31  </w:t>
      </w:r>
      <w:r>
        <w:rPr>
          <w:rFonts w:ascii="Times New Roman" w:eastAsia="仿宋_GB2312" w:hAnsi="Times New Roman"/>
          <w:color w:val="auto"/>
          <w:sz w:val="28"/>
          <w:szCs w:val="28"/>
        </w:rPr>
        <w:t>直接厂用电率</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直接厂用电率为</w:t>
      </w:r>
      <w:r>
        <w:rPr>
          <w:rFonts w:ascii="Times New Roman" w:eastAsia="仿宋_GB2312" w:hAnsi="Times New Roman"/>
          <w:color w:val="auto"/>
          <w:sz w:val="32"/>
          <w:szCs w:val="32"/>
        </w:rPr>
        <w:t>1.</w:t>
      </w:r>
      <w:r>
        <w:rPr>
          <w:rFonts w:ascii="Times New Roman" w:eastAsia="仿宋_GB2312" w:hAnsi="Times New Roman" w:hint="eastAsia"/>
          <w:color w:val="auto"/>
          <w:sz w:val="32"/>
          <w:szCs w:val="32"/>
        </w:rPr>
        <w:t>52</w:t>
      </w:r>
      <w:r>
        <w:rPr>
          <w:rFonts w:ascii="Times New Roman" w:eastAsia="仿宋_GB2312" w:hAnsi="Times New Roman"/>
          <w:color w:val="auto"/>
          <w:sz w:val="32"/>
          <w:szCs w:val="32"/>
        </w:rPr>
        <w:t>～</w:t>
      </w:r>
      <w:r>
        <w:rPr>
          <w:rFonts w:ascii="Times New Roman" w:eastAsia="仿宋_GB2312" w:hAnsi="Times New Roman" w:hint="eastAsia"/>
          <w:color w:val="auto"/>
          <w:sz w:val="32"/>
          <w:szCs w:val="32"/>
        </w:rPr>
        <w:t>4.96</w:t>
      </w:r>
      <w:r>
        <w:rPr>
          <w:rFonts w:ascii="Times New Roman" w:eastAsia="仿宋_GB2312" w:hAnsi="Times New Roman"/>
          <w:color w:val="auto"/>
          <w:sz w:val="32"/>
          <w:szCs w:val="32"/>
        </w:rPr>
        <w:t>%</w:t>
      </w:r>
      <w:r>
        <w:rPr>
          <w:rFonts w:ascii="Times New Roman" w:eastAsia="仿宋_GB2312" w:hAnsi="Times New Roman"/>
          <w:color w:val="auto"/>
          <w:sz w:val="32"/>
          <w:szCs w:val="32"/>
        </w:rPr>
        <w:t>。直接厂用电率偏高</w:t>
      </w:r>
      <w:r>
        <w:rPr>
          <w:rFonts w:ascii="Times New Roman" w:eastAsia="仿宋_GB2312" w:hAnsi="Times New Roman" w:hint="eastAsia"/>
          <w:color w:val="auto"/>
          <w:sz w:val="32"/>
          <w:szCs w:val="32"/>
        </w:rPr>
        <w:t>的机组</w:t>
      </w:r>
      <w:r>
        <w:rPr>
          <w:rFonts w:ascii="Times New Roman" w:eastAsia="仿宋_GB2312" w:hAnsi="Times New Roman"/>
          <w:color w:val="auto"/>
          <w:sz w:val="32"/>
          <w:szCs w:val="32"/>
        </w:rPr>
        <w:t>，需要及时进行辅机运行方式优化。</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）联合循环热耗率</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s="Times New Roman"/>
          <w:color w:val="auto"/>
          <w:sz w:val="32"/>
          <w:szCs w:val="32"/>
        </w:rPr>
        <w:t>本统计期内其他容量等级机组共</w:t>
      </w:r>
      <w:r>
        <w:rPr>
          <w:rFonts w:ascii="Times New Roman" w:eastAsia="仿宋_GB2312" w:hAnsi="Times New Roman" w:cs="Times New Roman"/>
          <w:color w:val="auto"/>
          <w:sz w:val="32"/>
          <w:szCs w:val="32"/>
        </w:rPr>
        <w:t>37</w:t>
      </w:r>
      <w:r>
        <w:rPr>
          <w:rFonts w:ascii="Times New Roman" w:eastAsia="仿宋_GB2312" w:hAnsi="Times New Roman" w:cs="Times New Roman"/>
          <w:color w:val="auto"/>
          <w:sz w:val="32"/>
          <w:szCs w:val="32"/>
        </w:rPr>
        <w:t>台，数据有效的有</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4</w:t>
      </w:r>
      <w:r>
        <w:rPr>
          <w:rFonts w:ascii="Times New Roman" w:eastAsia="仿宋_GB2312" w:hAnsi="Times New Roman" w:cs="Times New Roman"/>
          <w:color w:val="auto"/>
          <w:sz w:val="32"/>
          <w:szCs w:val="32"/>
        </w:rPr>
        <w:t>台，如图</w:t>
      </w:r>
      <w:r>
        <w:rPr>
          <w:rFonts w:ascii="Times New Roman" w:eastAsia="仿宋_GB2312" w:hAnsi="Times New Roman" w:cs="Times New Roman"/>
          <w:color w:val="auto"/>
          <w:sz w:val="32"/>
          <w:szCs w:val="32"/>
        </w:rPr>
        <w:t>32</w:t>
      </w:r>
      <w:r>
        <w:rPr>
          <w:rFonts w:ascii="Times New Roman" w:eastAsia="仿宋_GB2312" w:hAnsi="Times New Roman" w:cs="Times New Roman"/>
          <w:color w:val="auto"/>
          <w:sz w:val="32"/>
          <w:szCs w:val="32"/>
        </w:rPr>
        <w:t>所示。</w:t>
      </w:r>
    </w:p>
    <w:p w:rsidR="004415C8" w:rsidRDefault="004415C8" w:rsidP="004415C8">
      <w:pPr>
        <w:rPr>
          <w:rFonts w:ascii="Times New Roman" w:hAnsi="Times New Roman"/>
        </w:rPr>
      </w:pPr>
      <w:r>
        <w:rPr>
          <w:noProof/>
        </w:rPr>
        <w:drawing>
          <wp:inline distT="0" distB="0" distL="0" distR="0">
            <wp:extent cx="5219700" cy="1981200"/>
            <wp:effectExtent l="19050" t="0" r="0" b="0"/>
            <wp:docPr id="99" name="图片 46"/>
            <wp:cNvGraphicFramePr/>
            <a:graphic xmlns:a="http://schemas.openxmlformats.org/drawingml/2006/main">
              <a:graphicData uri="http://schemas.openxmlformats.org/drawingml/2006/picture">
                <pic:pic xmlns:pic="http://schemas.openxmlformats.org/drawingml/2006/picture">
                  <pic:nvPicPr>
                    <pic:cNvPr id="99" name="图片 46"/>
                    <pic:cNvPicPr>
                      <a:picLocks noChangeArrowheads="1"/>
                    </pic:cNvPicPr>
                  </pic:nvPicPr>
                  <pic:blipFill>
                    <a:blip r:embed="rId54"/>
                    <a:srcRect t="9943"/>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32  </w:t>
      </w:r>
      <w:r>
        <w:rPr>
          <w:rFonts w:ascii="Times New Roman" w:eastAsia="仿宋_GB2312" w:hAnsi="Times New Roman"/>
          <w:color w:val="auto"/>
          <w:sz w:val="28"/>
          <w:szCs w:val="28"/>
        </w:rPr>
        <w:t>联合循环热耗率</w:t>
      </w:r>
    </w:p>
    <w:p w:rsidR="004415C8" w:rsidRDefault="004415C8" w:rsidP="004415C8">
      <w:pPr>
        <w:pStyle w:val="a8"/>
        <w:spacing w:after="0"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数据显示，</w:t>
      </w:r>
      <w:r>
        <w:rPr>
          <w:rFonts w:ascii="Times New Roman" w:eastAsia="仿宋_GB2312" w:hAnsi="Times New Roman" w:hint="eastAsia"/>
          <w:color w:val="auto"/>
          <w:sz w:val="32"/>
          <w:szCs w:val="32"/>
        </w:rPr>
        <w:t>以上</w:t>
      </w:r>
      <w:r>
        <w:rPr>
          <w:rFonts w:ascii="Times New Roman" w:eastAsia="仿宋_GB2312" w:hAnsi="Times New Roman"/>
          <w:color w:val="auto"/>
          <w:sz w:val="32"/>
          <w:szCs w:val="32"/>
        </w:rPr>
        <w:t>机组联合循环热耗率介于</w:t>
      </w:r>
      <w:r>
        <w:rPr>
          <w:rFonts w:ascii="Times New Roman" w:eastAsia="仿宋_GB2312" w:hAnsi="Times New Roman"/>
          <w:color w:val="auto"/>
          <w:sz w:val="32"/>
          <w:szCs w:val="32"/>
        </w:rPr>
        <w:t>7</w:t>
      </w:r>
      <w:r>
        <w:rPr>
          <w:rFonts w:ascii="Times New Roman" w:eastAsia="仿宋_GB2312" w:hAnsi="Times New Roman" w:hint="eastAsia"/>
          <w:color w:val="auto"/>
          <w:sz w:val="32"/>
          <w:szCs w:val="32"/>
        </w:rPr>
        <w:t>097</w:t>
      </w:r>
      <w:r>
        <w:rPr>
          <w:rFonts w:ascii="Times New Roman" w:eastAsia="仿宋_GB2312" w:hAnsi="Times New Roman"/>
          <w:color w:val="auto"/>
          <w:sz w:val="32"/>
          <w:szCs w:val="32"/>
        </w:rPr>
        <w:t>～</w:t>
      </w:r>
      <w:r>
        <w:rPr>
          <w:rFonts w:ascii="Times New Roman" w:eastAsia="仿宋_GB2312" w:hAnsi="Times New Roman"/>
          <w:color w:val="auto"/>
          <w:sz w:val="32"/>
          <w:szCs w:val="32"/>
        </w:rPr>
        <w:t>13</w:t>
      </w:r>
      <w:r>
        <w:rPr>
          <w:rFonts w:ascii="Times New Roman" w:eastAsia="仿宋_GB2312" w:hAnsi="Times New Roman" w:hint="eastAsia"/>
          <w:color w:val="auto"/>
          <w:sz w:val="32"/>
          <w:szCs w:val="32"/>
        </w:rPr>
        <w:t>514</w:t>
      </w:r>
      <w:r>
        <w:rPr>
          <w:rFonts w:ascii="Times New Roman" w:eastAsia="仿宋_GB2312" w:hAnsi="Times New Roman"/>
          <w:color w:val="auto"/>
          <w:sz w:val="32"/>
          <w:szCs w:val="32"/>
        </w:rPr>
        <w:t>kJ/kWh</w:t>
      </w:r>
      <w:r>
        <w:rPr>
          <w:rFonts w:ascii="Times New Roman" w:eastAsia="仿宋_GB2312" w:hAnsi="Times New Roman"/>
          <w:color w:val="auto"/>
          <w:sz w:val="32"/>
          <w:szCs w:val="32"/>
        </w:rPr>
        <w:t>之间。</w:t>
      </w:r>
    </w:p>
    <w:p w:rsidR="004415C8" w:rsidRDefault="004415C8" w:rsidP="004415C8">
      <w:pPr>
        <w:pStyle w:val="a8"/>
        <w:spacing w:after="0" w:line="560" w:lineRule="exact"/>
        <w:rPr>
          <w:rFonts w:ascii="Times New Roman" w:eastAsia="仿宋_GB2312" w:hAnsi="Times New Roman" w:cs="Times New Roman"/>
          <w:color w:val="auto"/>
          <w:sz w:val="32"/>
          <w:szCs w:val="32"/>
        </w:rPr>
      </w:pPr>
      <w:r>
        <w:rPr>
          <w:rFonts w:ascii="Times New Roman" w:eastAsia="仿宋_GB2312" w:hAnsi="Times New Roman" w:hint="eastAsia"/>
          <w:color w:val="auto"/>
          <w:sz w:val="32"/>
          <w:szCs w:val="32"/>
        </w:rPr>
        <w:t>各电厂提供的</w:t>
      </w:r>
      <w:r>
        <w:rPr>
          <w:rFonts w:ascii="Times New Roman" w:eastAsia="仿宋_GB2312" w:hAnsi="Times New Roman"/>
          <w:color w:val="auto"/>
          <w:sz w:val="32"/>
          <w:szCs w:val="32"/>
        </w:rPr>
        <w:t>燃气</w:t>
      </w:r>
      <w:r>
        <w:rPr>
          <w:rFonts w:ascii="Times New Roman" w:eastAsia="仿宋_GB2312" w:hAnsi="Times New Roman"/>
          <w:color w:val="auto"/>
          <w:sz w:val="32"/>
          <w:szCs w:val="32"/>
        </w:rPr>
        <w:t>-</w:t>
      </w:r>
      <w:r>
        <w:rPr>
          <w:rFonts w:ascii="Times New Roman" w:eastAsia="仿宋_GB2312" w:hAnsi="Times New Roman"/>
          <w:color w:val="auto"/>
          <w:sz w:val="32"/>
          <w:szCs w:val="32"/>
        </w:rPr>
        <w:t>蒸汽联合循环热耗率</w:t>
      </w:r>
      <w:r>
        <w:rPr>
          <w:rFonts w:ascii="Times New Roman" w:eastAsia="仿宋_GB2312" w:hAnsi="Times New Roman" w:hint="eastAsia"/>
          <w:color w:val="auto"/>
          <w:sz w:val="32"/>
          <w:szCs w:val="32"/>
        </w:rPr>
        <w:t>，应是扣除供热量之后的</w:t>
      </w:r>
      <w:r>
        <w:rPr>
          <w:rFonts w:ascii="Times New Roman" w:eastAsia="仿宋_GB2312" w:hAnsi="Times New Roman"/>
          <w:color w:val="auto"/>
          <w:sz w:val="32"/>
          <w:szCs w:val="32"/>
        </w:rPr>
        <w:t>燃气</w:t>
      </w:r>
      <w:r>
        <w:rPr>
          <w:rFonts w:ascii="Times New Roman" w:eastAsia="仿宋_GB2312" w:hAnsi="Times New Roman"/>
          <w:color w:val="auto"/>
          <w:sz w:val="32"/>
          <w:szCs w:val="32"/>
        </w:rPr>
        <w:t>-</w:t>
      </w:r>
      <w:r>
        <w:rPr>
          <w:rFonts w:ascii="Times New Roman" w:eastAsia="仿宋_GB2312" w:hAnsi="Times New Roman"/>
          <w:color w:val="auto"/>
          <w:sz w:val="32"/>
          <w:szCs w:val="32"/>
        </w:rPr>
        <w:t>蒸汽联合循环热耗率。</w:t>
      </w:r>
    </w:p>
    <w:p w:rsidR="004415C8" w:rsidRDefault="004415C8" w:rsidP="004415C8">
      <w:pPr>
        <w:pStyle w:val="a8"/>
        <w:spacing w:after="0" w:line="560" w:lineRule="exact"/>
        <w:ind w:firstLineChars="200" w:firstLine="640"/>
        <w:outlineLvl w:val="2"/>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环保指标分析</w:t>
      </w:r>
    </w:p>
    <w:p w:rsidR="004415C8" w:rsidRDefault="004415C8" w:rsidP="004415C8">
      <w:pPr>
        <w:pStyle w:val="a8"/>
        <w:spacing w:after="0"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其他容量等级机组共</w:t>
      </w:r>
      <w:r>
        <w:rPr>
          <w:rFonts w:ascii="Times New Roman" w:eastAsia="仿宋_GB2312" w:hAnsi="Times New Roman" w:cs="Times New Roman"/>
          <w:color w:val="auto"/>
          <w:sz w:val="32"/>
          <w:szCs w:val="32"/>
        </w:rPr>
        <w:t>37</w:t>
      </w:r>
      <w:r>
        <w:rPr>
          <w:rFonts w:ascii="Times New Roman" w:eastAsia="仿宋_GB2312" w:hAnsi="Times New Roman" w:cs="Times New Roman"/>
          <w:color w:val="auto"/>
          <w:sz w:val="32"/>
          <w:szCs w:val="32"/>
        </w:rPr>
        <w:t>台，数据有效的有</w:t>
      </w: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5</w:t>
      </w:r>
      <w:r>
        <w:rPr>
          <w:rFonts w:ascii="Times New Roman" w:eastAsia="仿宋_GB2312" w:hAnsi="Times New Roman" w:cs="Times New Roman"/>
          <w:color w:val="auto"/>
          <w:sz w:val="32"/>
          <w:szCs w:val="32"/>
        </w:rPr>
        <w:t>台，如图</w:t>
      </w:r>
      <w:r>
        <w:rPr>
          <w:rFonts w:ascii="Times New Roman" w:eastAsia="仿宋_GB2312" w:hAnsi="Times New Roman" w:cs="Times New Roman"/>
          <w:color w:val="auto"/>
          <w:sz w:val="32"/>
          <w:szCs w:val="32"/>
        </w:rPr>
        <w:t>33</w:t>
      </w:r>
      <w:r>
        <w:rPr>
          <w:rFonts w:ascii="Times New Roman" w:eastAsia="仿宋_GB2312" w:hAnsi="Times New Roman" w:cs="Times New Roman"/>
          <w:color w:val="auto"/>
          <w:sz w:val="32"/>
          <w:szCs w:val="32"/>
        </w:rPr>
        <w:t>所示。</w:t>
      </w:r>
    </w:p>
    <w:p w:rsidR="004415C8" w:rsidRDefault="004415C8" w:rsidP="004415C8">
      <w:pPr>
        <w:spacing w:line="360" w:lineRule="auto"/>
        <w:rPr>
          <w:rFonts w:ascii="Times New Roman" w:eastAsia="仿宋_GB2312" w:hAnsi="Times New Roman"/>
          <w:color w:val="0000FF"/>
          <w:sz w:val="32"/>
          <w:szCs w:val="32"/>
        </w:rPr>
      </w:pPr>
      <w:r>
        <w:rPr>
          <w:noProof/>
        </w:rPr>
        <w:drawing>
          <wp:inline distT="0" distB="0" distL="0" distR="0">
            <wp:extent cx="5219700" cy="1981200"/>
            <wp:effectExtent l="19050" t="0" r="0" b="0"/>
            <wp:docPr id="280" name="图片 5"/>
            <wp:cNvGraphicFramePr/>
            <a:graphic xmlns:a="http://schemas.openxmlformats.org/drawingml/2006/main">
              <a:graphicData uri="http://schemas.openxmlformats.org/drawingml/2006/picture">
                <pic:pic xmlns:pic="http://schemas.openxmlformats.org/drawingml/2006/picture">
                  <pic:nvPicPr>
                    <pic:cNvPr id="280" name="图片 5"/>
                    <pic:cNvPicPr>
                      <a:picLocks noChangeArrowheads="1"/>
                    </pic:cNvPicPr>
                  </pic:nvPicPr>
                  <pic:blipFill>
                    <a:blip r:embed="rId55"/>
                    <a:srcRect/>
                    <a:stretch>
                      <a:fillRect/>
                    </a:stretch>
                  </pic:blipFill>
                  <pic:spPr>
                    <a:xfrm>
                      <a:off x="0" y="0"/>
                      <a:ext cx="5219700" cy="1981200"/>
                    </a:xfrm>
                    <a:prstGeom prst="rect">
                      <a:avLst/>
                    </a:prstGeom>
                    <a:noFill/>
                    <a:ln w="9525">
                      <a:noFill/>
                      <a:miter lim="800000"/>
                      <a:headEnd/>
                      <a:tailEnd/>
                    </a:ln>
                  </pic:spPr>
                </pic:pic>
              </a:graphicData>
            </a:graphic>
          </wp:inline>
        </w:drawing>
      </w:r>
    </w:p>
    <w:p w:rsidR="004415C8" w:rsidRDefault="004415C8" w:rsidP="004415C8">
      <w:pPr>
        <w:pStyle w:val="a8"/>
        <w:spacing w:after="0" w:line="560" w:lineRule="exact"/>
        <w:jc w:val="center"/>
        <w:rPr>
          <w:rFonts w:ascii="Times New Roman" w:eastAsia="仿宋_GB2312" w:hAnsi="Times New Roman"/>
          <w:color w:val="auto"/>
          <w:sz w:val="28"/>
          <w:szCs w:val="28"/>
        </w:rPr>
      </w:pPr>
      <w:r>
        <w:rPr>
          <w:rFonts w:ascii="Times New Roman" w:eastAsia="仿宋_GB2312" w:hAnsi="Times New Roman"/>
          <w:color w:val="auto"/>
          <w:sz w:val="28"/>
          <w:szCs w:val="28"/>
        </w:rPr>
        <w:t>图</w:t>
      </w:r>
      <w:r>
        <w:rPr>
          <w:rFonts w:ascii="Times New Roman" w:eastAsia="仿宋_GB2312" w:hAnsi="Times New Roman"/>
          <w:color w:val="auto"/>
          <w:sz w:val="28"/>
          <w:szCs w:val="28"/>
        </w:rPr>
        <w:t xml:space="preserve">33  </w:t>
      </w:r>
      <w:r>
        <w:rPr>
          <w:rFonts w:ascii="Times New Roman" w:eastAsia="仿宋_GB2312" w:hAnsi="Times New Roman"/>
          <w:color w:val="auto"/>
          <w:sz w:val="28"/>
          <w:szCs w:val="28"/>
        </w:rPr>
        <w:t>环保指标分析</w:t>
      </w:r>
    </w:p>
    <w:p w:rsidR="004415C8" w:rsidRDefault="004415C8" w:rsidP="004415C8">
      <w:pPr>
        <w:ind w:firstLineChars="200" w:firstLine="640"/>
        <w:rPr>
          <w:rFonts w:ascii="仿宋" w:eastAsia="仿宋" w:hAnsi="仿宋"/>
          <w:sz w:val="32"/>
          <w:szCs w:val="32"/>
        </w:rPr>
      </w:pPr>
      <w:r>
        <w:rPr>
          <w:rFonts w:ascii="Times New Roman" w:eastAsia="仿宋_GB2312" w:hAnsi="Times New Roman" w:cs="Times New Roman"/>
          <w:color w:val="auto"/>
          <w:sz w:val="32"/>
          <w:szCs w:val="32"/>
        </w:rPr>
        <w:t>烟气氮氧化物排放浓度最大值在</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46.</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mg/Nm</w:t>
      </w:r>
      <w:r>
        <w:rPr>
          <w:rFonts w:ascii="Times New Roman" w:eastAsia="仿宋_GB2312" w:hAnsi="Times New Roman" w:cs="Times New Roman"/>
          <w:color w:val="auto"/>
          <w:sz w:val="32"/>
          <w:szCs w:val="32"/>
          <w:vertAlign w:val="superscript"/>
        </w:rPr>
        <w:t>3</w:t>
      </w:r>
      <w:r>
        <w:rPr>
          <w:rFonts w:ascii="Times New Roman" w:eastAsia="仿宋_GB2312" w:hAnsi="Times New Roman" w:cs="Times New Roman"/>
          <w:color w:val="auto"/>
          <w:sz w:val="32"/>
          <w:szCs w:val="32"/>
        </w:rPr>
        <w:t>，全部满足小于</w:t>
      </w:r>
      <w:r>
        <w:rPr>
          <w:rFonts w:ascii="Times New Roman" w:eastAsia="仿宋_GB2312" w:hAnsi="Times New Roman" w:cs="Times New Roman"/>
          <w:color w:val="auto"/>
          <w:sz w:val="32"/>
          <w:szCs w:val="32"/>
        </w:rPr>
        <w:t>50 mg/Nm</w:t>
      </w:r>
      <w:r>
        <w:rPr>
          <w:rFonts w:ascii="Times New Roman" w:eastAsia="仿宋_GB2312" w:hAnsi="Times New Roman" w:cs="Times New Roman"/>
          <w:color w:val="auto"/>
          <w:sz w:val="32"/>
          <w:szCs w:val="32"/>
          <w:vertAlign w:val="superscript"/>
        </w:rPr>
        <w:t>3</w:t>
      </w:r>
      <w:r>
        <w:rPr>
          <w:rFonts w:ascii="Times New Roman" w:eastAsia="仿宋_GB2312" w:hAnsi="Times New Roman" w:cs="Times New Roman"/>
          <w:color w:val="auto"/>
          <w:sz w:val="32"/>
          <w:szCs w:val="32"/>
        </w:rPr>
        <w:t>的标准要求。</w:t>
      </w:r>
    </w:p>
    <w:p w:rsidR="00000000" w:rsidRPr="004415C8" w:rsidRDefault="00265742"/>
    <w:sectPr w:rsidR="00000000" w:rsidRPr="004415C8" w:rsidSect="00E17D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ohit Devanagari">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Liberation Sans">
    <w:altName w:val="Arial"/>
    <w:charset w:val="01"/>
    <w:family w:val="swiss"/>
    <w:pitch w:val="default"/>
    <w:sig w:usb0="00000000" w:usb1="00000000" w:usb2="00000000" w:usb3="00000000" w:csb0="00000000" w:csb1="00000000"/>
  </w:font>
  <w:font w:name="WenQuanYi Zen Hei Sharp">
    <w:altName w:val="Latha"/>
    <w:charset w:val="00"/>
    <w:family w:val="roman"/>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sz w:val="28"/>
        <w:szCs w:val="28"/>
      </w:rPr>
      <w:id w:val="23010113"/>
    </w:sdtPr>
    <w:sdtEndPr/>
    <w:sdtContent>
      <w:p w:rsidR="00E17D0A" w:rsidRDefault="00265742">
        <w:pPr>
          <w:pStyle w:val="ab"/>
          <w:snapToGrid/>
          <w:spacing w:before="0" w:beforeAutospacing="0" w:after="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ascii="宋体" w:hAnsi="宋体"/>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sz w:val="28"/>
        <w:szCs w:val="28"/>
      </w:rPr>
      <w:id w:val="23010114"/>
    </w:sdtPr>
    <w:sdtEndPr/>
    <w:sdtContent>
      <w:p w:rsidR="00E17D0A" w:rsidRDefault="00265742">
        <w:pPr>
          <w:pStyle w:val="ab"/>
          <w:snapToGrid/>
          <w:spacing w:before="0" w:beforeAutospacing="0" w:after="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ascii="宋体" w:hAnsi="宋体"/>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sz w:val="28"/>
        <w:szCs w:val="28"/>
      </w:rPr>
      <w:id w:val="23010115"/>
    </w:sdtPr>
    <w:sdtEndPr/>
    <w:sdtContent>
      <w:p w:rsidR="00E17D0A" w:rsidRDefault="00265742">
        <w:pPr>
          <w:pStyle w:val="ab"/>
          <w:snapToGrid/>
          <w:spacing w:before="0" w:beforeAutospacing="0" w:after="0"/>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44</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sz w:val="28"/>
        <w:szCs w:val="28"/>
      </w:rPr>
      <w:id w:val="23010116"/>
    </w:sdtPr>
    <w:sdtEndPr/>
    <w:sdtContent>
      <w:p w:rsidR="00E17D0A" w:rsidRDefault="00265742">
        <w:pPr>
          <w:pStyle w:val="ab"/>
          <w:snapToGrid/>
          <w:spacing w:before="0" w:beforeAutospacing="0" w:after="0"/>
          <w:jc w:val="right"/>
          <w:rPr>
            <w:rFonts w:ascii="宋体" w:hAnsi="宋体"/>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Pr="00265742">
          <w:rPr>
            <w:rFonts w:ascii="Times New Roman" w:hAnsi="Times New Roman" w:cs="Times New Roman"/>
            <w:noProof/>
            <w:sz w:val="28"/>
            <w:szCs w:val="28"/>
            <w:lang w:val="zh-CN"/>
          </w:rPr>
          <w:t>10</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67E9"/>
    <w:multiLevelType w:val="multilevel"/>
    <w:tmpl w:val="0AE367E9"/>
    <w:lvl w:ilvl="0">
      <w:start w:val="1"/>
      <w:numFmt w:val="none"/>
      <w:pStyle w:val="a"/>
      <w:lvlText w:val="%1式中："/>
      <w:lvlJc w:val="left"/>
      <w:pPr>
        <w:tabs>
          <w:tab w:val="left" w:pos="918"/>
        </w:tabs>
        <w:ind w:left="0" w:firstLine="198"/>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dirty"/>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4415C8"/>
    <w:rsid w:val="00265742"/>
    <w:rsid w:val="0036766C"/>
    <w:rsid w:val="004415C8"/>
    <w:rsid w:val="007561ED"/>
    <w:rsid w:val="008422A6"/>
    <w:rsid w:val="00B87F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uiPriority="0" w:qFormat="1"/>
    <w:lsdException w:name="caption" w:uiPriority="0" w:qFormat="1"/>
    <w:lsdException w:name="annotation reference"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15C8"/>
    <w:pPr>
      <w:widowControl w:val="0"/>
      <w:suppressAutoHyphens/>
      <w:spacing w:after="80"/>
      <w:jc w:val="both"/>
    </w:pPr>
    <w:rPr>
      <w:color w:val="00000A"/>
      <w:kern w:val="0"/>
    </w:rPr>
  </w:style>
  <w:style w:type="paragraph" w:styleId="1">
    <w:name w:val="heading 1"/>
    <w:basedOn w:val="a0"/>
    <w:next w:val="a0"/>
    <w:link w:val="1Char"/>
    <w:uiPriority w:val="9"/>
    <w:qFormat/>
    <w:rsid w:val="004415C8"/>
    <w:pPr>
      <w:keepNext/>
      <w:keepLines/>
      <w:spacing w:line="576" w:lineRule="auto"/>
      <w:outlineLvl w:val="0"/>
    </w:pPr>
    <w:rPr>
      <w:b/>
      <w:kern w:val="44"/>
      <w:sz w:val="44"/>
    </w:rPr>
  </w:style>
  <w:style w:type="paragraph" w:styleId="2">
    <w:name w:val="heading 2"/>
    <w:basedOn w:val="a0"/>
    <w:next w:val="a0"/>
    <w:link w:val="2Char"/>
    <w:uiPriority w:val="9"/>
    <w:unhideWhenUsed/>
    <w:qFormat/>
    <w:rsid w:val="004415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4415C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4415C8"/>
    <w:rPr>
      <w:b/>
      <w:color w:val="00000A"/>
      <w:kern w:val="44"/>
      <w:sz w:val="44"/>
    </w:rPr>
  </w:style>
  <w:style w:type="character" w:customStyle="1" w:styleId="2Char">
    <w:name w:val="标题 2 Char"/>
    <w:basedOn w:val="a1"/>
    <w:link w:val="2"/>
    <w:uiPriority w:val="9"/>
    <w:qFormat/>
    <w:rsid w:val="004415C8"/>
    <w:rPr>
      <w:rFonts w:asciiTheme="majorHAnsi" w:eastAsiaTheme="majorEastAsia" w:hAnsiTheme="majorHAnsi" w:cstheme="majorBidi"/>
      <w:b/>
      <w:bCs/>
      <w:color w:val="00000A"/>
      <w:kern w:val="0"/>
      <w:sz w:val="32"/>
      <w:szCs w:val="32"/>
    </w:rPr>
  </w:style>
  <w:style w:type="character" w:customStyle="1" w:styleId="3Char">
    <w:name w:val="标题 3 Char"/>
    <w:basedOn w:val="a1"/>
    <w:link w:val="3"/>
    <w:uiPriority w:val="9"/>
    <w:qFormat/>
    <w:rsid w:val="004415C8"/>
    <w:rPr>
      <w:b/>
      <w:color w:val="00000A"/>
      <w:kern w:val="0"/>
      <w:sz w:val="32"/>
    </w:rPr>
  </w:style>
  <w:style w:type="paragraph" w:styleId="a4">
    <w:name w:val="annotation text"/>
    <w:basedOn w:val="a0"/>
    <w:link w:val="Char"/>
    <w:uiPriority w:val="99"/>
    <w:semiHidden/>
    <w:unhideWhenUsed/>
    <w:qFormat/>
    <w:rsid w:val="004415C8"/>
    <w:pPr>
      <w:jc w:val="left"/>
    </w:pPr>
  </w:style>
  <w:style w:type="character" w:customStyle="1" w:styleId="Char">
    <w:name w:val="批注文字 Char"/>
    <w:basedOn w:val="a1"/>
    <w:link w:val="a4"/>
    <w:uiPriority w:val="99"/>
    <w:semiHidden/>
    <w:qFormat/>
    <w:rsid w:val="004415C8"/>
    <w:rPr>
      <w:color w:val="00000A"/>
      <w:kern w:val="0"/>
    </w:rPr>
  </w:style>
  <w:style w:type="paragraph" w:styleId="a5">
    <w:name w:val="annotation subject"/>
    <w:next w:val="a4"/>
    <w:link w:val="Char1"/>
    <w:uiPriority w:val="99"/>
    <w:semiHidden/>
    <w:unhideWhenUsed/>
    <w:qFormat/>
    <w:rsid w:val="004415C8"/>
    <w:pPr>
      <w:widowControl w:val="0"/>
      <w:suppressAutoHyphens/>
      <w:spacing w:after="80"/>
    </w:pPr>
    <w:rPr>
      <w:rFonts w:ascii="Calibri" w:hAnsi="Calibri"/>
      <w:b/>
      <w:bCs/>
      <w:color w:val="00000A"/>
      <w:kern w:val="0"/>
      <w:szCs w:val="20"/>
      <w:lang w:bidi="hi-IN"/>
    </w:rPr>
  </w:style>
  <w:style w:type="character" w:customStyle="1" w:styleId="Char0">
    <w:name w:val="批注主题 Char"/>
    <w:basedOn w:val="Char"/>
    <w:link w:val="a5"/>
    <w:uiPriority w:val="99"/>
    <w:semiHidden/>
    <w:qFormat/>
    <w:rsid w:val="004415C8"/>
    <w:rPr>
      <w:b/>
      <w:bCs/>
    </w:rPr>
  </w:style>
  <w:style w:type="paragraph" w:styleId="a6">
    <w:name w:val="Normal Indent"/>
    <w:basedOn w:val="a0"/>
    <w:qFormat/>
    <w:rsid w:val="004415C8"/>
    <w:pPr>
      <w:ind w:firstLineChars="200" w:firstLine="420"/>
    </w:pPr>
  </w:style>
  <w:style w:type="paragraph" w:styleId="a7">
    <w:name w:val="caption"/>
    <w:basedOn w:val="a0"/>
    <w:next w:val="a0"/>
    <w:qFormat/>
    <w:rsid w:val="004415C8"/>
    <w:pPr>
      <w:suppressLineNumbers/>
      <w:spacing w:before="120" w:after="120"/>
    </w:pPr>
    <w:rPr>
      <w:rFonts w:cs="Lohit Devanagari"/>
      <w:i/>
      <w:iCs/>
      <w:sz w:val="24"/>
      <w:szCs w:val="24"/>
    </w:rPr>
  </w:style>
  <w:style w:type="paragraph" w:styleId="a8">
    <w:name w:val="Body Text"/>
    <w:basedOn w:val="a0"/>
    <w:next w:val="a0"/>
    <w:link w:val="Char2"/>
    <w:qFormat/>
    <w:rsid w:val="004415C8"/>
    <w:pPr>
      <w:spacing w:after="120"/>
    </w:pPr>
    <w:rPr>
      <w:rFonts w:ascii="Arial" w:eastAsia="仿宋" w:hAnsi="Arial"/>
      <w:color w:val="000000"/>
      <w:sz w:val="30"/>
    </w:rPr>
  </w:style>
  <w:style w:type="character" w:customStyle="1" w:styleId="Char2">
    <w:name w:val="正文文本 Char"/>
    <w:basedOn w:val="a1"/>
    <w:link w:val="a8"/>
    <w:qFormat/>
    <w:rsid w:val="004415C8"/>
    <w:rPr>
      <w:rFonts w:ascii="Arial" w:eastAsia="仿宋" w:hAnsi="Arial"/>
      <w:color w:val="000000"/>
      <w:kern w:val="0"/>
      <w:sz w:val="30"/>
    </w:rPr>
  </w:style>
  <w:style w:type="paragraph" w:styleId="a9">
    <w:name w:val="Body Text Indent"/>
    <w:basedOn w:val="a0"/>
    <w:link w:val="Char3"/>
    <w:unhideWhenUsed/>
    <w:qFormat/>
    <w:rsid w:val="004415C8"/>
    <w:pPr>
      <w:spacing w:after="120"/>
      <w:ind w:leftChars="200" w:left="420"/>
    </w:pPr>
  </w:style>
  <w:style w:type="character" w:customStyle="1" w:styleId="Char3">
    <w:name w:val="正文文本缩进 Char"/>
    <w:basedOn w:val="a1"/>
    <w:link w:val="a9"/>
    <w:qFormat/>
    <w:rsid w:val="004415C8"/>
    <w:rPr>
      <w:color w:val="00000A"/>
      <w:kern w:val="0"/>
    </w:rPr>
  </w:style>
  <w:style w:type="paragraph" w:styleId="aa">
    <w:name w:val="Balloon Text"/>
    <w:basedOn w:val="a0"/>
    <w:link w:val="Char10"/>
    <w:unhideWhenUsed/>
    <w:qFormat/>
    <w:rsid w:val="004415C8"/>
    <w:pPr>
      <w:spacing w:after="0"/>
    </w:pPr>
    <w:rPr>
      <w:sz w:val="18"/>
      <w:szCs w:val="18"/>
    </w:rPr>
  </w:style>
  <w:style w:type="character" w:customStyle="1" w:styleId="Char4">
    <w:name w:val="批注框文本 Char"/>
    <w:basedOn w:val="a1"/>
    <w:link w:val="aa"/>
    <w:qFormat/>
    <w:rsid w:val="004415C8"/>
    <w:rPr>
      <w:color w:val="00000A"/>
      <w:kern w:val="0"/>
      <w:sz w:val="18"/>
      <w:szCs w:val="18"/>
    </w:rPr>
  </w:style>
  <w:style w:type="paragraph" w:styleId="ab">
    <w:name w:val="footer"/>
    <w:basedOn w:val="a0"/>
    <w:link w:val="Char11"/>
    <w:unhideWhenUsed/>
    <w:qFormat/>
    <w:rsid w:val="004415C8"/>
    <w:pPr>
      <w:snapToGrid w:val="0"/>
      <w:spacing w:before="100" w:beforeAutospacing="1"/>
      <w:jc w:val="left"/>
    </w:pPr>
    <w:rPr>
      <w:rFonts w:ascii="Calibri" w:eastAsia="宋体" w:hAnsi="Calibri"/>
      <w:color w:val="auto"/>
      <w:sz w:val="18"/>
      <w:szCs w:val="18"/>
      <w:lang w:bidi="hi-IN"/>
    </w:rPr>
  </w:style>
  <w:style w:type="character" w:customStyle="1" w:styleId="Char5">
    <w:name w:val="页脚 Char"/>
    <w:basedOn w:val="a1"/>
    <w:link w:val="ab"/>
    <w:qFormat/>
    <w:rsid w:val="004415C8"/>
    <w:rPr>
      <w:color w:val="00000A"/>
      <w:kern w:val="0"/>
      <w:sz w:val="18"/>
      <w:szCs w:val="18"/>
    </w:rPr>
  </w:style>
  <w:style w:type="paragraph" w:styleId="20">
    <w:name w:val="Body Text First Indent 2"/>
    <w:basedOn w:val="a9"/>
    <w:link w:val="2Char0"/>
    <w:uiPriority w:val="99"/>
    <w:unhideWhenUsed/>
    <w:qFormat/>
    <w:rsid w:val="004415C8"/>
    <w:pPr>
      <w:ind w:firstLineChars="200" w:firstLine="420"/>
    </w:pPr>
  </w:style>
  <w:style w:type="character" w:customStyle="1" w:styleId="2Char0">
    <w:name w:val="正文首行缩进 2 Char"/>
    <w:basedOn w:val="Char3"/>
    <w:link w:val="20"/>
    <w:uiPriority w:val="99"/>
    <w:qFormat/>
    <w:rsid w:val="004415C8"/>
  </w:style>
  <w:style w:type="paragraph" w:styleId="ac">
    <w:name w:val="header"/>
    <w:basedOn w:val="a0"/>
    <w:link w:val="Char12"/>
    <w:uiPriority w:val="99"/>
    <w:unhideWhenUsed/>
    <w:qFormat/>
    <w:rsid w:val="004415C8"/>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c"/>
    <w:uiPriority w:val="99"/>
    <w:qFormat/>
    <w:rsid w:val="004415C8"/>
    <w:rPr>
      <w:color w:val="00000A"/>
      <w:kern w:val="0"/>
      <w:sz w:val="18"/>
      <w:szCs w:val="18"/>
    </w:rPr>
  </w:style>
  <w:style w:type="paragraph" w:styleId="ad">
    <w:name w:val="List"/>
    <w:basedOn w:val="TextBody"/>
    <w:qFormat/>
    <w:rsid w:val="004415C8"/>
    <w:rPr>
      <w:rFonts w:cs="Lohit Devanagari"/>
    </w:rPr>
  </w:style>
  <w:style w:type="paragraph" w:customStyle="1" w:styleId="TextBody">
    <w:name w:val="Text Body"/>
    <w:basedOn w:val="a0"/>
    <w:qFormat/>
    <w:rsid w:val="004415C8"/>
    <w:pPr>
      <w:spacing w:after="140" w:line="288" w:lineRule="auto"/>
    </w:pPr>
  </w:style>
  <w:style w:type="paragraph" w:styleId="ae">
    <w:name w:val="Normal (Web)"/>
    <w:basedOn w:val="a0"/>
    <w:uiPriority w:val="99"/>
    <w:qFormat/>
    <w:rsid w:val="004415C8"/>
    <w:pPr>
      <w:spacing w:before="100" w:beforeAutospacing="1" w:after="100" w:afterAutospacing="1"/>
      <w:jc w:val="left"/>
    </w:pPr>
    <w:rPr>
      <w:rFonts w:cs="Times New Roman"/>
      <w:sz w:val="24"/>
    </w:rPr>
  </w:style>
  <w:style w:type="paragraph" w:styleId="af">
    <w:name w:val="Title"/>
    <w:basedOn w:val="a0"/>
    <w:next w:val="a0"/>
    <w:link w:val="Char7"/>
    <w:qFormat/>
    <w:rsid w:val="004415C8"/>
    <w:pPr>
      <w:spacing w:before="240" w:after="60"/>
      <w:jc w:val="center"/>
      <w:outlineLvl w:val="0"/>
    </w:pPr>
    <w:rPr>
      <w:rFonts w:asciiTheme="majorHAnsi" w:eastAsia="宋体" w:hAnsiTheme="majorHAnsi" w:cstheme="majorBidi"/>
      <w:b/>
      <w:bCs/>
      <w:sz w:val="32"/>
      <w:szCs w:val="32"/>
    </w:rPr>
  </w:style>
  <w:style w:type="character" w:customStyle="1" w:styleId="Char7">
    <w:name w:val="标题 Char"/>
    <w:basedOn w:val="a1"/>
    <w:link w:val="af"/>
    <w:qFormat/>
    <w:rsid w:val="004415C8"/>
    <w:rPr>
      <w:rFonts w:asciiTheme="majorHAnsi" w:eastAsia="宋体" w:hAnsiTheme="majorHAnsi" w:cstheme="majorBidi"/>
      <w:b/>
      <w:bCs/>
      <w:color w:val="00000A"/>
      <w:kern w:val="0"/>
      <w:sz w:val="32"/>
      <w:szCs w:val="32"/>
    </w:rPr>
  </w:style>
  <w:style w:type="character" w:styleId="af0">
    <w:name w:val="annotation reference"/>
    <w:basedOn w:val="a1"/>
    <w:uiPriority w:val="99"/>
    <w:semiHidden/>
    <w:unhideWhenUsed/>
    <w:qFormat/>
    <w:rsid w:val="004415C8"/>
    <w:rPr>
      <w:sz w:val="21"/>
      <w:szCs w:val="21"/>
    </w:rPr>
  </w:style>
  <w:style w:type="table" w:styleId="af1">
    <w:name w:val="Table Grid"/>
    <w:basedOn w:val="a2"/>
    <w:uiPriority w:val="39"/>
    <w:qFormat/>
    <w:rsid w:val="004415C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0"/>
    <w:next w:val="TextBody"/>
    <w:qFormat/>
    <w:rsid w:val="004415C8"/>
    <w:pPr>
      <w:keepNext/>
      <w:spacing w:before="240" w:after="120"/>
    </w:pPr>
    <w:rPr>
      <w:rFonts w:ascii="Liberation Sans" w:eastAsia="WenQuanYi Zen Hei Sharp" w:hAnsi="Liberation Sans" w:cs="Lohit Devanagari"/>
      <w:sz w:val="28"/>
      <w:szCs w:val="28"/>
    </w:rPr>
  </w:style>
  <w:style w:type="paragraph" w:customStyle="1" w:styleId="Caption">
    <w:name w:val="Caption"/>
    <w:basedOn w:val="a0"/>
    <w:qFormat/>
    <w:rsid w:val="004415C8"/>
    <w:pPr>
      <w:suppressLineNumbers/>
      <w:spacing w:before="120" w:after="120"/>
    </w:pPr>
    <w:rPr>
      <w:rFonts w:cs="Lohit Devanagari"/>
      <w:i/>
      <w:iCs/>
      <w:sz w:val="24"/>
      <w:szCs w:val="24"/>
    </w:rPr>
  </w:style>
  <w:style w:type="paragraph" w:customStyle="1" w:styleId="Index">
    <w:name w:val="Index"/>
    <w:basedOn w:val="a0"/>
    <w:qFormat/>
    <w:rsid w:val="004415C8"/>
    <w:pPr>
      <w:suppressLineNumbers/>
    </w:pPr>
    <w:rPr>
      <w:rFonts w:cs="Lohit Devanagari"/>
    </w:rPr>
  </w:style>
  <w:style w:type="paragraph" w:customStyle="1" w:styleId="Footer">
    <w:name w:val="Footer"/>
    <w:basedOn w:val="a0"/>
    <w:uiPriority w:val="99"/>
    <w:unhideWhenUsed/>
    <w:qFormat/>
    <w:rsid w:val="004415C8"/>
    <w:pPr>
      <w:tabs>
        <w:tab w:val="center" w:pos="4153"/>
        <w:tab w:val="right" w:pos="8306"/>
      </w:tabs>
      <w:jc w:val="left"/>
    </w:pPr>
    <w:rPr>
      <w:sz w:val="18"/>
      <w:szCs w:val="18"/>
    </w:rPr>
  </w:style>
  <w:style w:type="paragraph" w:customStyle="1" w:styleId="Header">
    <w:name w:val="Header"/>
    <w:basedOn w:val="a0"/>
    <w:uiPriority w:val="99"/>
    <w:unhideWhenUsed/>
    <w:qFormat/>
    <w:rsid w:val="004415C8"/>
    <w:pPr>
      <w:pBdr>
        <w:bottom w:val="single" w:sz="6" w:space="1" w:color="00000A"/>
      </w:pBdr>
      <w:tabs>
        <w:tab w:val="center" w:pos="4153"/>
        <w:tab w:val="right" w:pos="8306"/>
      </w:tabs>
      <w:jc w:val="center"/>
    </w:pPr>
    <w:rPr>
      <w:sz w:val="18"/>
      <w:szCs w:val="18"/>
    </w:rPr>
  </w:style>
  <w:style w:type="paragraph" w:customStyle="1" w:styleId="FrameContents">
    <w:name w:val="Frame Contents"/>
    <w:basedOn w:val="a0"/>
    <w:qFormat/>
    <w:rsid w:val="004415C8"/>
  </w:style>
  <w:style w:type="paragraph" w:customStyle="1" w:styleId="10">
    <w:name w:val="题注1"/>
    <w:basedOn w:val="a0"/>
    <w:rsid w:val="004415C8"/>
    <w:pPr>
      <w:suppressLineNumbers/>
      <w:spacing w:before="120" w:after="120"/>
    </w:pPr>
    <w:rPr>
      <w:rFonts w:cs="Lohit Devanagari"/>
      <w:i/>
      <w:iCs/>
      <w:sz w:val="24"/>
      <w:szCs w:val="24"/>
    </w:rPr>
  </w:style>
  <w:style w:type="paragraph" w:customStyle="1" w:styleId="11">
    <w:name w:val="页脚1"/>
    <w:basedOn w:val="a0"/>
    <w:uiPriority w:val="99"/>
    <w:unhideWhenUsed/>
    <w:rsid w:val="004415C8"/>
    <w:pPr>
      <w:tabs>
        <w:tab w:val="center" w:pos="4153"/>
        <w:tab w:val="right" w:pos="8306"/>
      </w:tabs>
      <w:jc w:val="left"/>
    </w:pPr>
    <w:rPr>
      <w:sz w:val="18"/>
      <w:szCs w:val="18"/>
    </w:rPr>
  </w:style>
  <w:style w:type="paragraph" w:customStyle="1" w:styleId="12">
    <w:name w:val="页眉1"/>
    <w:basedOn w:val="a0"/>
    <w:uiPriority w:val="99"/>
    <w:unhideWhenUsed/>
    <w:rsid w:val="004415C8"/>
    <w:pPr>
      <w:pBdr>
        <w:bottom w:val="single" w:sz="6" w:space="1" w:color="00000A"/>
      </w:pBdr>
      <w:tabs>
        <w:tab w:val="center" w:pos="4153"/>
        <w:tab w:val="right" w:pos="8306"/>
      </w:tabs>
      <w:jc w:val="center"/>
    </w:pPr>
    <w:rPr>
      <w:sz w:val="18"/>
      <w:szCs w:val="18"/>
    </w:rPr>
  </w:style>
  <w:style w:type="character" w:customStyle="1" w:styleId="Char13">
    <w:name w:val="批注文字 Char1"/>
    <w:basedOn w:val="a1"/>
    <w:uiPriority w:val="99"/>
    <w:semiHidden/>
    <w:qFormat/>
    <w:rsid w:val="004415C8"/>
    <w:rPr>
      <w:rFonts w:cs="Times New Roman"/>
      <w:color w:val="00000A"/>
      <w:sz w:val="21"/>
      <w:szCs w:val="22"/>
      <w:lang w:bidi="ar-SA"/>
    </w:rPr>
  </w:style>
  <w:style w:type="character" w:customStyle="1" w:styleId="Char1">
    <w:name w:val="批注主题 Char1"/>
    <w:basedOn w:val="Char13"/>
    <w:link w:val="a5"/>
    <w:uiPriority w:val="99"/>
    <w:semiHidden/>
    <w:qFormat/>
    <w:rsid w:val="004415C8"/>
    <w:rPr>
      <w:rFonts w:ascii="Calibri" w:hAnsi="Calibri"/>
      <w:b/>
      <w:bCs/>
      <w:kern w:val="0"/>
      <w:szCs w:val="20"/>
      <w:lang w:bidi="hi-IN"/>
    </w:rPr>
  </w:style>
  <w:style w:type="character" w:customStyle="1" w:styleId="Char10">
    <w:name w:val="批注框文本 Char1"/>
    <w:basedOn w:val="a1"/>
    <w:link w:val="aa"/>
    <w:qFormat/>
    <w:rsid w:val="004415C8"/>
    <w:rPr>
      <w:color w:val="00000A"/>
      <w:kern w:val="0"/>
      <w:sz w:val="18"/>
      <w:szCs w:val="18"/>
    </w:rPr>
  </w:style>
  <w:style w:type="character" w:customStyle="1" w:styleId="Char11">
    <w:name w:val="页脚 Char1"/>
    <w:basedOn w:val="a1"/>
    <w:link w:val="ab"/>
    <w:qFormat/>
    <w:rsid w:val="004415C8"/>
    <w:rPr>
      <w:rFonts w:ascii="Calibri" w:eastAsia="宋体" w:hAnsi="Calibri"/>
      <w:kern w:val="0"/>
      <w:sz w:val="18"/>
      <w:szCs w:val="18"/>
      <w:lang w:bidi="hi-IN"/>
    </w:rPr>
  </w:style>
  <w:style w:type="character" w:customStyle="1" w:styleId="Char12">
    <w:name w:val="页眉 Char1"/>
    <w:basedOn w:val="a1"/>
    <w:link w:val="ac"/>
    <w:uiPriority w:val="99"/>
    <w:qFormat/>
    <w:rsid w:val="004415C8"/>
    <w:rPr>
      <w:color w:val="00000A"/>
      <w:kern w:val="0"/>
      <w:sz w:val="18"/>
      <w:szCs w:val="18"/>
    </w:rPr>
  </w:style>
  <w:style w:type="paragraph" w:customStyle="1" w:styleId="af2">
    <w:name w:val="段"/>
    <w:qFormat/>
    <w:rsid w:val="004415C8"/>
    <w:pPr>
      <w:ind w:firstLineChars="200" w:firstLine="200"/>
      <w:jc w:val="both"/>
    </w:pPr>
    <w:rPr>
      <w:rFonts w:ascii="宋体" w:eastAsia="宋体" w:hAnsi="Times New Roman" w:cs="Times New Roman"/>
      <w:kern w:val="0"/>
      <w:szCs w:val="20"/>
    </w:rPr>
  </w:style>
  <w:style w:type="paragraph" w:customStyle="1" w:styleId="a">
    <w:name w:val="式中"/>
    <w:next w:val="af2"/>
    <w:qFormat/>
    <w:rsid w:val="004415C8"/>
    <w:pPr>
      <w:numPr>
        <w:numId w:val="1"/>
      </w:numPr>
      <w:tabs>
        <w:tab w:val="left" w:pos="210"/>
      </w:tabs>
    </w:pPr>
    <w:rPr>
      <w:rFonts w:ascii="宋体" w:eastAsia="宋体" w:hAnsi="Times New Roman" w:cs="Times New Roman"/>
      <w:kern w:val="0"/>
      <w:sz w:val="18"/>
      <w:szCs w:val="20"/>
    </w:rPr>
  </w:style>
  <w:style w:type="character" w:customStyle="1" w:styleId="font31">
    <w:name w:val="font31"/>
    <w:basedOn w:val="a1"/>
    <w:qFormat/>
    <w:rsid w:val="004415C8"/>
    <w:rPr>
      <w:rFonts w:ascii="宋体" w:eastAsia="宋体" w:hAnsi="宋体" w:cs="宋体" w:hint="eastAsia"/>
      <w:b/>
      <w:color w:val="000000"/>
      <w:sz w:val="20"/>
      <w:szCs w:val="20"/>
      <w:u w:val="none"/>
    </w:rPr>
  </w:style>
  <w:style w:type="character" w:customStyle="1" w:styleId="font41">
    <w:name w:val="font41"/>
    <w:basedOn w:val="a1"/>
    <w:qFormat/>
    <w:rsid w:val="004415C8"/>
    <w:rPr>
      <w:rFonts w:ascii="Times New Roman" w:hAnsi="Times New Roman" w:cs="Times New Roman" w:hint="default"/>
      <w:b/>
      <w:color w:val="000000"/>
      <w:sz w:val="20"/>
      <w:szCs w:val="20"/>
      <w:u w:val="none"/>
    </w:rPr>
  </w:style>
  <w:style w:type="paragraph" w:styleId="af3">
    <w:name w:val="List Paragraph"/>
    <w:basedOn w:val="a0"/>
    <w:uiPriority w:val="99"/>
    <w:unhideWhenUsed/>
    <w:qFormat/>
    <w:rsid w:val="004415C8"/>
    <w:pPr>
      <w:ind w:firstLineChars="200" w:firstLine="420"/>
    </w:pPr>
  </w:style>
  <w:style w:type="paragraph" w:customStyle="1" w:styleId="p0">
    <w:name w:val="p0"/>
    <w:basedOn w:val="a0"/>
    <w:next w:val="ac"/>
    <w:qFormat/>
    <w:rsid w:val="004415C8"/>
    <w:pPr>
      <w:widowControl/>
      <w:suppressAutoHyphens w:val="0"/>
      <w:spacing w:before="100" w:beforeAutospacing="1" w:after="0"/>
    </w:pPr>
    <w:rPr>
      <w:rFonts w:ascii="Times New Roman" w:eastAsia="宋体" w:hAnsi="Times New Roman" w:cs="Times New Roman"/>
      <w:color w:val="auto"/>
      <w:szCs w:val="21"/>
    </w:rPr>
  </w:style>
  <w:style w:type="paragraph" w:customStyle="1" w:styleId="Default">
    <w:name w:val="Default"/>
    <w:qFormat/>
    <w:rsid w:val="004415C8"/>
    <w:pPr>
      <w:widowControl w:val="0"/>
      <w:autoSpaceDE w:val="0"/>
      <w:autoSpaceDN w:val="0"/>
      <w:adjustRightInd w:val="0"/>
    </w:pPr>
    <w:rPr>
      <w:rFonts w:ascii="仿宋_GB2312" w:eastAsia="仿宋_GB2312" w:cs="仿宋_GB2312"/>
      <w:color w:val="000000"/>
      <w:kern w:val="0"/>
      <w:sz w:val="24"/>
      <w:szCs w:val="24"/>
    </w:rPr>
  </w:style>
  <w:style w:type="paragraph" w:customStyle="1" w:styleId="13">
    <w:name w:val="修订1"/>
    <w:hidden/>
    <w:uiPriority w:val="99"/>
    <w:semiHidden/>
    <w:qFormat/>
    <w:rsid w:val="004415C8"/>
    <w:rPr>
      <w:color w:val="00000A"/>
      <w:kern w:val="0"/>
    </w:rPr>
  </w:style>
  <w:style w:type="paragraph" w:customStyle="1" w:styleId="BodyText">
    <w:name w:val="BodyText"/>
    <w:basedOn w:val="a0"/>
    <w:qFormat/>
    <w:rsid w:val="004415C8"/>
    <w:pPr>
      <w:spacing w:after="120"/>
      <w:textAlignment w:val="baseline"/>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image" Target="media/image6.wmf"/><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9.w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8.wmf"/><Relationship Id="rId55" Type="http://schemas.openxmlformats.org/officeDocument/2006/relationships/image" Target="media/image43.wmf"/><Relationship Id="rId7" Type="http://schemas.openxmlformats.org/officeDocument/2006/relationships/footer" Target="footer2.xml"/><Relationship Id="rId12" Type="http://schemas.openxmlformats.org/officeDocument/2006/relationships/chart" Target="charts/chart3.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emf"/><Relationship Id="rId41" Type="http://schemas.openxmlformats.org/officeDocument/2006/relationships/image" Target="media/image29.wmf"/><Relationship Id="rId54" Type="http://schemas.openxmlformats.org/officeDocument/2006/relationships/image" Target="media/image42.emf"/><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hart" Target="charts/chart2.xml"/><Relationship Id="rId24" Type="http://schemas.openxmlformats.org/officeDocument/2006/relationships/image" Target="media/image12.wmf"/><Relationship Id="rId32" Type="http://schemas.openxmlformats.org/officeDocument/2006/relationships/image" Target="media/image20.emf"/><Relationship Id="rId37" Type="http://schemas.openxmlformats.org/officeDocument/2006/relationships/image" Target="media/image25.wmf"/><Relationship Id="rId40" Type="http://schemas.openxmlformats.org/officeDocument/2006/relationships/image" Target="media/image28.emf"/><Relationship Id="rId45" Type="http://schemas.openxmlformats.org/officeDocument/2006/relationships/image" Target="media/image33.wmf"/><Relationship Id="rId53" Type="http://schemas.openxmlformats.org/officeDocument/2006/relationships/image" Target="media/image41.emf"/><Relationship Id="rId5" Type="http://schemas.openxmlformats.org/officeDocument/2006/relationships/image" Target="media/image1.jpeg"/><Relationship Id="rId15" Type="http://schemas.openxmlformats.org/officeDocument/2006/relationships/footer" Target="footer4.xml"/><Relationship Id="rId23" Type="http://schemas.openxmlformats.org/officeDocument/2006/relationships/image" Target="media/image11.e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emf"/><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3.xml"/><Relationship Id="rId22" Type="http://schemas.openxmlformats.org/officeDocument/2006/relationships/image" Target="media/image10.wmf"/><Relationship Id="rId27" Type="http://schemas.openxmlformats.org/officeDocument/2006/relationships/image" Target="media/image15.e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39.wmf"/><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ngling\Desktop\&#21335;&#26041;&#21306;&#22495;&#23433;&#20840;&#38544;&#24739;&#25490;&#26597;&#19982;&#27835;&#29702;&#24773;&#20917;&#32479;&#35745;&#20998;&#26512;&#34920;&#65288;11&#26376;&#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33021;&#28304;&#23616;&#36164;&#26009;\&#30005;&#21147;&#23433;&#20840;&#20449;&#24687;&#36890;&#25253;\&#25554;&#22270;&#34920;\&#30005;&#32593;&#36136;&#304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33021;&#28304;&#23616;&#36164;&#26009;\&#30005;&#21147;&#23433;&#20840;&#20449;&#24687;&#36890;&#25253;\&#25554;&#22270;&#34920;\&#30005;&#28304;&#36136;&#304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33021;&#28304;&#23616;&#36164;&#26009;\&#30005;&#21147;&#23433;&#20840;&#20449;&#24687;&#36890;&#25253;\&#25554;&#22270;&#34920;\&#30005;&#32593;&#26032;&#27880;&#20876;&#2596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40" b="1"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1440" b="1">
                <a:latin typeface="微软雅黑" panose="020B0503020204020204" charset="-122"/>
                <a:ea typeface="微软雅黑" panose="020B0503020204020204" charset="-122"/>
                <a:cs typeface="微软雅黑" panose="020B0503020204020204" charset="-122"/>
                <a:sym typeface="微软雅黑" panose="020B0503020204020204" charset="-122"/>
              </a:rPr>
              <a:t>辖区电力安全隐患整改率统计</a:t>
            </a:r>
          </a:p>
        </c:rich>
      </c:tx>
      <c:layout>
        <c:manualLayout>
          <c:xMode val="edge"/>
          <c:yMode val="edge"/>
          <c:x val="0.32310070671378138"/>
          <c:y val="5.7859209257473902E-3"/>
        </c:manualLayout>
      </c:layout>
      <c:spPr>
        <a:noFill/>
        <a:ln>
          <a:noFill/>
        </a:ln>
        <a:effectLst/>
      </c:spPr>
    </c:title>
    <c:plotArea>
      <c:layout/>
      <c:pieChart>
        <c:varyColors val="1"/>
        <c:ser>
          <c:idx val="0"/>
          <c:order val="0"/>
          <c:tx>
            <c:strRef>
              <c:f>'[南方区域安全隐患排查与治理情况统计分析表（11月）.xlsx]汇总排序'!$D$97</c:f>
              <c:strCache>
                <c:ptCount val="1"/>
                <c:pt idx="0">
                  <c:v>数量（家）</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dLbl>
              <c:idx val="0"/>
              <c:layout>
                <c:manualLayout>
                  <c:x val="-0.13453392209332701"/>
                  <c:y val="3.4062559842791967E-2"/>
                </c:manualLayout>
              </c:layout>
              <c:dLblPos val="bestFit"/>
              <c:showVal val="1"/>
              <c:showCatName val="1"/>
              <c:extLst>
                <c:ext xmlns:c15="http://schemas.microsoft.com/office/drawing/2012/chart" uri="{CE6537A1-D6FC-4f65-9D91-7224C49458BB}">
                  <c15:layout>
                    <c:manualLayout>
                      <c:w val="0.237190812720848"/>
                      <c:h val="0.116250221513379"/>
                    </c:manualLayout>
                  </c15:layout>
                </c:ext>
              </c:extLst>
            </c:dLbl>
            <c:dLbl>
              <c:idx val="1"/>
              <c:layout>
                <c:manualLayout>
                  <c:x val="0.20183087039908487"/>
                  <c:y val="6.9016293091159605E-3"/>
                </c:manualLayout>
              </c:layout>
              <c:dLblPos val="bestFit"/>
              <c:showVal val="1"/>
              <c:showCatName val="1"/>
              <c:extLst>
                <c:ext xmlns:c15="http://schemas.microsoft.com/office/drawing/2012/chart" uri="{CE6537A1-D6FC-4f65-9D91-7224C49458BB}">
                  <c15:layout>
                    <c:manualLayout>
                      <c:w val="0.241166077738516"/>
                      <c:h val="0.113237639553429"/>
                    </c:manualLayout>
                  </c15:layout>
                </c:ext>
              </c:extLst>
            </c:dLbl>
            <c:dLbl>
              <c:idx val="2"/>
              <c:layout>
                <c:manualLayout>
                  <c:x val="9.3877968407938356E-2"/>
                  <c:y val="0.109862896530905"/>
                </c:manualLayout>
              </c:layout>
              <c:dLblPos val="bestFit"/>
              <c:showVal val="1"/>
              <c:showCatName val="1"/>
              <c:extLst>
                <c:ext xmlns:c15="http://schemas.microsoft.com/office/drawing/2012/chart" uri="{CE6537A1-D6FC-4f65-9D91-7224C49458BB}">
                  <c15:layout>
                    <c:manualLayout>
                      <c:w val="0.241718197879859"/>
                      <c:h val="0.113237639553429"/>
                    </c:manualLayout>
                  </c15:layout>
                </c:ext>
              </c:extLst>
            </c:dLbl>
            <c:dLbl>
              <c:idx val="3"/>
              <c:layout>
                <c:manualLayout>
                  <c:x val="0.13779240495023148"/>
                  <c:y val="-0.26808773247551893"/>
                </c:manualLayout>
              </c:layout>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Val val="1"/>
              <c:showCatName val="1"/>
              <c:extLst>
                <c:ext xmlns:c15="http://schemas.microsoft.com/office/drawing/2012/chart" uri="{CE6537A1-D6FC-4f65-9D91-7224C49458BB}">
                  <c15:layout>
                    <c:manualLayout>
                      <c:w val="0.239951413427562"/>
                      <c:h val="0.11625022151337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'[南方区域安全隐患排查与治理情况统计分析表（10月）.xlsx]汇总排序'!$C$98:$C$101</c:f>
              <c:strCache>
                <c:ptCount val="4"/>
                <c:pt idx="0">
                  <c:v>整改率低于70%</c:v>
                </c:pt>
                <c:pt idx="1">
                  <c:v>整改率70%-80%</c:v>
                </c:pt>
                <c:pt idx="2">
                  <c:v>整改率80%-90%</c:v>
                </c:pt>
                <c:pt idx="3">
                  <c:v>整改率大于90%</c:v>
                </c:pt>
              </c:strCache>
            </c:strRef>
          </c:cat>
          <c:val>
            <c:numRef>
              <c:f>'[南方区域安全隐患排查与治理情况统计分析表（10月）.xlsx]汇总排序'!$D$98:$D$101</c:f>
              <c:numCache>
                <c:formatCode>General</c:formatCode>
                <c:ptCount val="4"/>
                <c:pt idx="0">
                  <c:v>2</c:v>
                </c:pt>
                <c:pt idx="1">
                  <c:v>0</c:v>
                </c:pt>
                <c:pt idx="2">
                  <c:v>6</c:v>
                </c:pt>
                <c:pt idx="3">
                  <c:v>71</c:v>
                </c:pt>
              </c:numCache>
            </c:numRef>
          </c:val>
        </c:ser>
        <c:dLbls>
          <c:showVal val="1"/>
          <c:showCatName val="1"/>
        </c:dLbls>
        <c:firstSliceAng val="0"/>
      </c:pieChart>
      <c:spPr>
        <a:noFill/>
        <a:ln>
          <a:noFill/>
        </a:ln>
        <a:effectLst/>
      </c:spPr>
    </c:plotArea>
    <c:plotVisOnly val="1"/>
    <c:dispBlanksAs val="zero"/>
  </c:chart>
  <c:spPr>
    <a:solidFill>
      <a:schemeClr val="bg1"/>
    </a:solidFill>
    <a:ln w="9525" cap="flat" cmpd="sng" algn="ctr">
      <a:solidFill>
        <a:schemeClr val="tx1"/>
      </a:solidFill>
      <a:prstDash val="solid"/>
      <a:round/>
    </a:ln>
    <a:effectLst/>
  </c:spPr>
  <c:txPr>
    <a:bodyPr/>
    <a:lstStyle/>
    <a:p>
      <a:pPr>
        <a:defRPr lang="zh-CN" sz="1200"/>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600" b="1"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mn-cs"/>
              </a:defRPr>
            </a:pPr>
            <a:r>
              <a:rPr sz="1600" b="1">
                <a:latin typeface="仿宋_GB2312" panose="02010609030101010101" pitchFamily="3" charset="-122"/>
                <a:ea typeface="仿宋_GB2312" panose="02010609030101010101" pitchFamily="3" charset="-122"/>
              </a:rPr>
              <a:t>电网工程</a:t>
            </a:r>
          </a:p>
        </c:rich>
      </c:tx>
      <c:layout/>
      <c:spPr>
        <a:noFill/>
        <a:ln>
          <a:noFill/>
        </a:ln>
        <a:effectLst/>
      </c:spPr>
    </c:title>
    <c:plotArea>
      <c:layout/>
      <c:barChart>
        <c:barDir val="col"/>
        <c:grouping val="clustered"/>
        <c:ser>
          <c:idx val="0"/>
          <c:order val="0"/>
          <c:tx>
            <c:strRef>
              <c:f>[电网质监.xlsx]Sheet2!$B$1</c:f>
              <c:strCache>
                <c:ptCount val="1"/>
                <c:pt idx="0">
                  <c:v>检查次数（次）</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Times New Roman" panose="02020603050405020304" charset="0"/>
                    <a:ea typeface="仿宋_GB2312" panose="02010609030101010101" pitchFamily="3" charset="-122"/>
                    <a:cs typeface="Times New Roman" panose="02020603050405020304" charset="0"/>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[电网质监.xlsx]Sheet2!$A$2:$A$6</c:f>
              <c:strCache>
                <c:ptCount val="5"/>
                <c:pt idx="0">
                  <c:v>±800千伏</c:v>
                </c:pt>
                <c:pt idx="1">
                  <c:v>500千伏</c:v>
                </c:pt>
                <c:pt idx="2">
                  <c:v>220千伏</c:v>
                </c:pt>
                <c:pt idx="3">
                  <c:v>110千伏</c:v>
                </c:pt>
                <c:pt idx="4">
                  <c:v>35千伏</c:v>
                </c:pt>
              </c:strCache>
            </c:strRef>
          </c:cat>
          <c:val>
            <c:numRef>
              <c:f>[电网质监.xlsx]Sheet2!$B$2:$B$6</c:f>
              <c:numCache>
                <c:formatCode>General</c:formatCode>
                <c:ptCount val="5"/>
                <c:pt idx="0">
                  <c:v>0</c:v>
                </c:pt>
                <c:pt idx="1">
                  <c:v>14</c:v>
                </c:pt>
                <c:pt idx="2">
                  <c:v>58</c:v>
                </c:pt>
                <c:pt idx="3">
                  <c:v>128</c:v>
                </c:pt>
                <c:pt idx="4">
                  <c:v>6</c:v>
                </c:pt>
              </c:numCache>
            </c:numRef>
          </c:val>
        </c:ser>
        <c:ser>
          <c:idx val="1"/>
          <c:order val="1"/>
          <c:tx>
            <c:strRef>
              <c:f>[电网质监.xlsx]Sheet2!$C$1</c:f>
              <c:strCache>
                <c:ptCount val="1"/>
                <c:pt idx="0">
                  <c:v>问题数量（项）</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[电网质监.xlsx]Sheet2!$A$2:$A$6</c:f>
              <c:strCache>
                <c:ptCount val="5"/>
                <c:pt idx="0">
                  <c:v>±800千伏</c:v>
                </c:pt>
                <c:pt idx="1">
                  <c:v>500千伏</c:v>
                </c:pt>
                <c:pt idx="2">
                  <c:v>220千伏</c:v>
                </c:pt>
                <c:pt idx="3">
                  <c:v>110千伏</c:v>
                </c:pt>
                <c:pt idx="4">
                  <c:v>35千伏</c:v>
                </c:pt>
              </c:strCache>
            </c:strRef>
          </c:cat>
          <c:val>
            <c:numRef>
              <c:f>[电网质监.xlsx]Sheet2!$C$2:$C$6</c:f>
              <c:numCache>
                <c:formatCode>General</c:formatCode>
                <c:ptCount val="5"/>
                <c:pt idx="0">
                  <c:v>0</c:v>
                </c:pt>
                <c:pt idx="1">
                  <c:v>251</c:v>
                </c:pt>
                <c:pt idx="2">
                  <c:v>757</c:v>
                </c:pt>
                <c:pt idx="3">
                  <c:v>1168</c:v>
                </c:pt>
                <c:pt idx="4">
                  <c:v>71</c:v>
                </c:pt>
              </c:numCache>
            </c:numRef>
          </c:val>
        </c:ser>
        <c:ser>
          <c:idx val="2"/>
          <c:order val="2"/>
          <c:tx>
            <c:strRef>
              <c:f>[电网质监.xlsx]Sheet2!$D$1</c:f>
              <c:strCache>
                <c:ptCount val="1"/>
                <c:pt idx="0">
                  <c:v>整改完成率（%）</c:v>
                </c:pt>
              </c:strCache>
            </c:strRef>
          </c:tx>
          <c:spPr>
            <a:solidFill>
              <a:schemeClr val="accent3"/>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[电网质监.xlsx]Sheet2!$A$2:$A$6</c:f>
              <c:strCache>
                <c:ptCount val="5"/>
                <c:pt idx="0">
                  <c:v>±800千伏</c:v>
                </c:pt>
                <c:pt idx="1">
                  <c:v>500千伏</c:v>
                </c:pt>
                <c:pt idx="2">
                  <c:v>220千伏</c:v>
                </c:pt>
                <c:pt idx="3">
                  <c:v>110千伏</c:v>
                </c:pt>
                <c:pt idx="4">
                  <c:v>35千伏</c:v>
                </c:pt>
              </c:strCache>
            </c:strRef>
          </c:cat>
          <c:val>
            <c:numRef>
              <c:f>[电网质监.xlsx]Sheet2!$D$2:$D$6</c:f>
              <c:numCache>
                <c:formatCode>0_ </c:formatCode>
                <c:ptCount val="5"/>
                <c:pt idx="0">
                  <c:v>0</c:v>
                </c:pt>
                <c:pt idx="1">
                  <c:v>63</c:v>
                </c:pt>
                <c:pt idx="2">
                  <c:v>75</c:v>
                </c:pt>
                <c:pt idx="3">
                  <c:v>86</c:v>
                </c:pt>
                <c:pt idx="4">
                  <c:v>186</c:v>
                </c:pt>
              </c:numCache>
            </c:numRef>
          </c:val>
        </c:ser>
        <c:dLbls>
          <c:showVal val="1"/>
        </c:dLbls>
        <c:gapWidth val="219"/>
        <c:overlap val="-27"/>
        <c:axId val="60542976"/>
        <c:axId val="60544512"/>
      </c:barChart>
      <c:catAx>
        <c:axId val="60542976"/>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仿宋_GB2312" panose="02010609030101010101" pitchFamily="3" charset="-122"/>
                <a:cs typeface="Times New Roman" panose="02020603050405020304" charset="0"/>
              </a:defRPr>
            </a:pPr>
            <a:endParaRPr lang="zh-CN"/>
          </a:p>
        </c:txPr>
        <c:crossAx val="60544512"/>
        <c:crosses val="autoZero"/>
        <c:auto val="1"/>
        <c:lblAlgn val="ctr"/>
        <c:lblOffset val="100"/>
      </c:catAx>
      <c:valAx>
        <c:axId val="60544512"/>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60542976"/>
        <c:crosses val="autoZero"/>
        <c:crossBetween val="between"/>
      </c:valAx>
      <c:spPr>
        <a:noFill/>
        <a:ln>
          <a:noFill/>
        </a:ln>
        <a:effectLst/>
      </c:spPr>
    </c:plotArea>
    <c:legend>
      <c:legendPos val="b"/>
      <c:layout/>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Times New Roman" panose="02020603050405020304" charset="0"/>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6"/>
  <c:chart>
    <c:title>
      <c:tx>
        <c:rich>
          <a:bodyPr rot="0" spcFirstLastPara="0" vertOverflow="ellipsis" vert="horz" wrap="square" anchor="ctr" anchorCtr="1"/>
          <a:lstStyle/>
          <a:p>
            <a:pPr>
              <a:defRPr lang="zh-CN" sz="1600" b="1" i="0" u="none" strike="noStrike" kern="1200" baseline="0">
                <a:solidFill>
                  <a:schemeClr val="tx1"/>
                </a:solidFill>
                <a:latin typeface="仿宋_GB2312" panose="02010609030101010101" pitchFamily="3" charset="-122"/>
                <a:ea typeface="仿宋_GB2312" panose="02010609030101010101" pitchFamily="3" charset="-122"/>
                <a:cs typeface="+mn-cs"/>
              </a:defRPr>
            </a:pPr>
            <a:r>
              <a:rPr lang="zh-CN" altLang="en-US" sz="1600">
                <a:latin typeface="仿宋_GB2312" panose="02010609030101010101" pitchFamily="3" charset="-122"/>
                <a:ea typeface="仿宋_GB2312" panose="02010609030101010101" pitchFamily="3" charset="-122"/>
              </a:rPr>
              <a:t>电源工程</a:t>
            </a:r>
          </a:p>
        </c:rich>
      </c:tx>
      <c:layout/>
    </c:title>
    <c:plotArea>
      <c:layout/>
      <c:barChart>
        <c:barDir val="col"/>
        <c:grouping val="clustered"/>
        <c:ser>
          <c:idx val="0"/>
          <c:order val="0"/>
          <c:tx>
            <c:strRef>
              <c:f>Sheet2!$B$1</c:f>
              <c:strCache>
                <c:ptCount val="1"/>
                <c:pt idx="0">
                  <c:v>检查次数（次）</c:v>
                </c:pt>
              </c:strCache>
            </c:strRef>
          </c:tx>
          <c:spPr>
            <a:solidFill>
              <a:schemeClr val="tx2">
                <a:lumMod val="60000"/>
                <a:lumOff val="40000"/>
              </a:schemeClr>
            </a:solidFill>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Val val="1"/>
            <c:extLst>
              <c:ext xmlns:c15="http://schemas.microsoft.com/office/drawing/2012/chart" uri="{CE6537A1-D6FC-4f65-9D91-7224C49458BB}">
                <c15:layout/>
                <c15:showLeaderLines val="0"/>
                <c15:leaderLines/>
              </c:ext>
            </c:extLst>
          </c:dLbls>
          <c:cat>
            <c:strRef>
              <c:f>Sheet2!$A$2:$A$4</c:f>
              <c:strCache>
                <c:ptCount val="3"/>
                <c:pt idx="0">
                  <c:v>燃煤发电</c:v>
                </c:pt>
                <c:pt idx="1">
                  <c:v>燃气发电</c:v>
                </c:pt>
                <c:pt idx="2">
                  <c:v>核电</c:v>
                </c:pt>
              </c:strCache>
            </c:strRef>
          </c:cat>
          <c:val>
            <c:numRef>
              <c:f>Sheet2!$B$2:$B$4</c:f>
              <c:numCache>
                <c:formatCode>General</c:formatCode>
                <c:ptCount val="3"/>
                <c:pt idx="0">
                  <c:v>3</c:v>
                </c:pt>
                <c:pt idx="1">
                  <c:v>5</c:v>
                </c:pt>
                <c:pt idx="2">
                  <c:v>0</c:v>
                </c:pt>
              </c:numCache>
            </c:numRef>
          </c:val>
        </c:ser>
        <c:ser>
          <c:idx val="1"/>
          <c:order val="1"/>
          <c:tx>
            <c:strRef>
              <c:f>Sheet2!$C$1</c:f>
              <c:strCache>
                <c:ptCount val="1"/>
                <c:pt idx="0">
                  <c:v>问题数量（项）</c:v>
                </c:pt>
              </c:strCache>
            </c:strRef>
          </c:tx>
          <c:spPr>
            <a:solidFill>
              <a:schemeClr val="accent2"/>
            </a:solidFill>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Val val="1"/>
            <c:extLst>
              <c:ext xmlns:c15="http://schemas.microsoft.com/office/drawing/2012/chart" uri="{CE6537A1-D6FC-4f65-9D91-7224C49458BB}">
                <c15:layout/>
                <c15:showLeaderLines val="0"/>
                <c15:leaderLines/>
              </c:ext>
            </c:extLst>
          </c:dLbls>
          <c:cat>
            <c:strRef>
              <c:f>Sheet2!$A$2:$A$4</c:f>
              <c:strCache>
                <c:ptCount val="3"/>
                <c:pt idx="0">
                  <c:v>燃煤发电</c:v>
                </c:pt>
                <c:pt idx="1">
                  <c:v>燃气发电</c:v>
                </c:pt>
                <c:pt idx="2">
                  <c:v>核电</c:v>
                </c:pt>
              </c:strCache>
            </c:strRef>
          </c:cat>
          <c:val>
            <c:numRef>
              <c:f>Sheet2!$C$2:$C$4</c:f>
              <c:numCache>
                <c:formatCode>General</c:formatCode>
                <c:ptCount val="3"/>
                <c:pt idx="0">
                  <c:v>247</c:v>
                </c:pt>
                <c:pt idx="1">
                  <c:v>352</c:v>
                </c:pt>
                <c:pt idx="2">
                  <c:v>0</c:v>
                </c:pt>
              </c:numCache>
            </c:numRef>
          </c:val>
        </c:ser>
        <c:ser>
          <c:idx val="2"/>
          <c:order val="2"/>
          <c:tx>
            <c:strRef>
              <c:f>Sheet2!$D$1</c:f>
              <c:strCache>
                <c:ptCount val="1"/>
                <c:pt idx="0">
                  <c:v>整改完成率（%）</c:v>
                </c:pt>
              </c:strCache>
            </c:strRef>
          </c:tx>
          <c:spPr>
            <a:solidFill>
              <a:srgbClr val="92D050"/>
            </a:solidFill>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Val val="1"/>
            <c:extLst>
              <c:ext xmlns:c15="http://schemas.microsoft.com/office/drawing/2012/chart" uri="{CE6537A1-D6FC-4f65-9D91-7224C49458BB}">
                <c15:layout/>
                <c15:showLeaderLines val="0"/>
                <c15:leaderLines/>
              </c:ext>
            </c:extLst>
          </c:dLbls>
          <c:cat>
            <c:strRef>
              <c:f>Sheet2!$A$2:$A$4</c:f>
              <c:strCache>
                <c:ptCount val="3"/>
                <c:pt idx="0">
                  <c:v>燃煤发电</c:v>
                </c:pt>
                <c:pt idx="1">
                  <c:v>燃气发电</c:v>
                </c:pt>
                <c:pt idx="2">
                  <c:v>核电</c:v>
                </c:pt>
              </c:strCache>
            </c:strRef>
          </c:cat>
          <c:val>
            <c:numRef>
              <c:f>Sheet2!$D$2:$D$4</c:f>
              <c:numCache>
                <c:formatCode>0_ </c:formatCode>
                <c:ptCount val="3"/>
                <c:pt idx="0">
                  <c:v>0</c:v>
                </c:pt>
                <c:pt idx="1">
                  <c:v>38</c:v>
                </c:pt>
                <c:pt idx="2">
                  <c:v>0</c:v>
                </c:pt>
              </c:numCache>
            </c:numRef>
          </c:val>
        </c:ser>
        <c:dLbls>
          <c:showVal val="1"/>
        </c:dLbls>
        <c:gapWidth val="75"/>
        <c:overlap val="-25"/>
        <c:axId val="60645376"/>
        <c:axId val="60646912"/>
      </c:barChart>
      <c:catAx>
        <c:axId val="60645376"/>
        <c:scaling>
          <c:orientation val="minMax"/>
        </c:scaling>
        <c:axPos val="b"/>
        <c:numFmt formatCode="General" sourceLinked="0"/>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endParaRPr lang="zh-CN"/>
          </a:p>
        </c:txPr>
        <c:crossAx val="60646912"/>
        <c:crosses val="autoZero"/>
        <c:auto val="1"/>
        <c:lblAlgn val="ctr"/>
        <c:lblOffset val="100"/>
      </c:catAx>
      <c:valAx>
        <c:axId val="60646912"/>
        <c:scaling>
          <c:orientation val="minMax"/>
        </c:scaling>
        <c:axPos val="l"/>
        <c:majorGridlines/>
        <c:numFmt formatCode="General" sourceLinked="1"/>
        <c:maj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60645376"/>
        <c:crosses val="autoZero"/>
        <c:crossBetween val="between"/>
      </c:valAx>
    </c:plotArea>
    <c:legend>
      <c:legendPos val="b"/>
      <c:layout/>
      <c:txPr>
        <a:bodyPr rot="0" spcFirstLastPara="0" vertOverflow="ellipsis" vert="horz" wrap="square" anchor="ctr" anchorCtr="1"/>
        <a:lstStyle/>
        <a:p>
          <a:pPr>
            <a:defRPr lang="zh-CN" sz="1000" b="0" i="0" u="none" strike="noStrike" kern="1200" baseline="0">
              <a:solidFill>
                <a:schemeClr val="tx1"/>
              </a:solidFill>
              <a:latin typeface="仿宋_GB2312" panose="02010609030101010101" pitchFamily="3" charset="-122"/>
              <a:ea typeface="仿宋_GB2312" panose="02010609030101010101" pitchFamily="3" charset="-122"/>
              <a:cs typeface="+mn-cs"/>
            </a:defRPr>
          </a:pPr>
          <a:endParaRPr lang="zh-CN"/>
        </a:p>
      </c:txPr>
    </c:legend>
    <c:plotVisOnly val="1"/>
    <c:dispBlanksAs val="gap"/>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600" b="1"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mn-cs"/>
              </a:defRPr>
            </a:pPr>
            <a:r>
              <a:rPr sz="1600" b="1">
                <a:latin typeface="仿宋_GB2312" panose="02010609030101010101" pitchFamily="3" charset="-122"/>
                <a:ea typeface="仿宋_GB2312" panose="02010609030101010101" pitchFamily="3" charset="-122"/>
              </a:rPr>
              <a:t>电网新注册数</a:t>
            </a:r>
          </a:p>
        </c:rich>
      </c:tx>
      <c:layout/>
      <c:spPr>
        <a:noFill/>
        <a:ln>
          <a:noFill/>
        </a:ln>
        <a:effectLst/>
      </c:spPr>
    </c:title>
    <c:plotArea>
      <c:layout>
        <c:manualLayout>
          <c:layoutTarget val="inner"/>
          <c:xMode val="edge"/>
          <c:yMode val="edge"/>
          <c:x val="0.11936111111111117"/>
          <c:y val="0.18888888888888924"/>
          <c:w val="0.80563888888889645"/>
          <c:h val="0.65847222222222201"/>
        </c:manualLayout>
      </c:layout>
      <c:barChart>
        <c:barDir val="col"/>
        <c:grouping val="clustered"/>
        <c:ser>
          <c:idx val="0"/>
          <c:order val="0"/>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Sheet2!$A$1:$A$4</c:f>
              <c:strCache>
                <c:ptCount val="4"/>
                <c:pt idx="0">
                  <c:v>500千伏</c:v>
                </c:pt>
                <c:pt idx="1">
                  <c:v>220千伏</c:v>
                </c:pt>
                <c:pt idx="2">
                  <c:v>110千伏</c:v>
                </c:pt>
                <c:pt idx="3">
                  <c:v>35千伏</c:v>
                </c:pt>
              </c:strCache>
            </c:strRef>
          </c:cat>
          <c:val>
            <c:numRef>
              <c:f>Sheet2!$B$1:$B$4</c:f>
              <c:numCache>
                <c:formatCode>General</c:formatCode>
                <c:ptCount val="4"/>
                <c:pt idx="0">
                  <c:v>2</c:v>
                </c:pt>
                <c:pt idx="1">
                  <c:v>6</c:v>
                </c:pt>
                <c:pt idx="2">
                  <c:v>29</c:v>
                </c:pt>
                <c:pt idx="3">
                  <c:v>3</c:v>
                </c:pt>
              </c:numCache>
            </c:numRef>
          </c:val>
        </c:ser>
        <c:dLbls>
          <c:showVal val="1"/>
        </c:dLbls>
        <c:gapWidth val="219"/>
        <c:overlap val="-27"/>
        <c:axId val="60675584"/>
        <c:axId val="60677120"/>
      </c:barChart>
      <c:catAx>
        <c:axId val="60675584"/>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仿宋_GB2312" panose="02010609030101010101" pitchFamily="3" charset="-122"/>
                <a:cs typeface="Times New Roman" panose="02020603050405020304" charset="0"/>
              </a:defRPr>
            </a:pPr>
            <a:endParaRPr lang="zh-CN"/>
          </a:p>
        </c:txPr>
        <c:crossAx val="60677120"/>
        <c:crosses val="autoZero"/>
        <c:auto val="1"/>
        <c:lblAlgn val="ctr"/>
        <c:lblOffset val="100"/>
      </c:catAx>
      <c:valAx>
        <c:axId val="60677120"/>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606755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2152</Words>
  <Characters>12272</Characters>
  <Application>Microsoft Office Word</Application>
  <DocSecurity>0</DocSecurity>
  <Lines>102</Lines>
  <Paragraphs>28</Paragraphs>
  <ScaleCrop>false</ScaleCrop>
  <Company/>
  <LinksUpToDate>false</LinksUpToDate>
  <CharactersWithSpaces>14396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2022-02-17T09:38:00Z</dcterms:created>
  <dcterms:modified xsi:type="dcterms:W3CDTF">2022-02-17T09:38:00Z</dcterms:modified>
</cp:coreProperties>
</file>